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3243" w14:textId="5245BB6B" w:rsidR="005C06C3" w:rsidRPr="00ED1550" w:rsidRDefault="00DB69A6" w:rsidP="00DB69A6">
      <w:pPr>
        <w:pStyle w:val="Default"/>
        <w:spacing w:line="360" w:lineRule="auto"/>
        <w:rPr>
          <w:rFonts w:ascii="Times New Roman" w:hAnsi="Times New Roman" w:cs="Times New Roman"/>
          <w:color w:val="auto"/>
        </w:rPr>
      </w:pPr>
      <w:r>
        <w:rPr>
          <w:noProof/>
        </w:rPr>
        <w:t xml:space="preserve"> </w:t>
      </w:r>
      <w:r w:rsidRPr="00344552">
        <w:rPr>
          <w:noProof/>
        </w:rPr>
        <w:drawing>
          <wp:inline distT="0" distB="0" distL="0" distR="0" wp14:anchorId="23D97318" wp14:editId="68212E9E">
            <wp:extent cx="1356360" cy="1329004"/>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flipH="1">
                      <a:off x="0" y="0"/>
                      <a:ext cx="1739231" cy="1704153"/>
                    </a:xfrm>
                    <a:prstGeom prst="rect">
                      <a:avLst/>
                    </a:prstGeom>
                    <a:noFill/>
                    <a:ln w="9525">
                      <a:noFill/>
                      <a:miter lim="800000"/>
                      <a:headEnd/>
                      <a:tailEnd/>
                    </a:ln>
                  </pic:spPr>
                </pic:pic>
              </a:graphicData>
            </a:graphic>
          </wp:inline>
        </w:drawing>
      </w:r>
      <w:r>
        <w:rPr>
          <w:noProof/>
        </w:rPr>
        <w:t xml:space="preserve">                          </w:t>
      </w:r>
      <w:r w:rsidR="0011575D" w:rsidRPr="00ED1550">
        <w:rPr>
          <w:rFonts w:ascii="Times New Roman" w:hAnsi="Times New Roman" w:cs="Times New Roman"/>
          <w:noProof/>
          <w:color w:val="auto"/>
        </w:rPr>
        <w:drawing>
          <wp:inline distT="0" distB="0" distL="0" distR="0" wp14:anchorId="46B84827" wp14:editId="02733CC1">
            <wp:extent cx="1532890" cy="125685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768" cy="1351045"/>
                    </a:xfrm>
                    <a:prstGeom prst="rect">
                      <a:avLst/>
                    </a:prstGeom>
                    <a:noFill/>
                    <a:ln>
                      <a:noFill/>
                    </a:ln>
                  </pic:spPr>
                </pic:pic>
              </a:graphicData>
            </a:graphic>
          </wp:inline>
        </w:drawing>
      </w:r>
      <w:r>
        <w:rPr>
          <w:noProof/>
        </w:rPr>
        <w:t xml:space="preserve">             </w:t>
      </w:r>
      <w:r>
        <w:rPr>
          <w:noProof/>
        </w:rPr>
        <w:drawing>
          <wp:inline distT="0" distB="0" distL="0" distR="0" wp14:anchorId="61BF387D" wp14:editId="3999E65D">
            <wp:extent cx="1402837" cy="1203960"/>
            <wp:effectExtent l="0" t="0" r="698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807" cy="1239121"/>
                    </a:xfrm>
                    <a:prstGeom prst="rect">
                      <a:avLst/>
                    </a:prstGeom>
                    <a:noFill/>
                    <a:ln>
                      <a:noFill/>
                    </a:ln>
                  </pic:spPr>
                </pic:pic>
              </a:graphicData>
            </a:graphic>
          </wp:inline>
        </w:drawing>
      </w:r>
    </w:p>
    <w:p w14:paraId="573FBF40" w14:textId="77777777" w:rsidR="0011575D" w:rsidRPr="00ED1550" w:rsidRDefault="0011575D" w:rsidP="004C55E4">
      <w:pPr>
        <w:pStyle w:val="Default"/>
        <w:spacing w:line="360" w:lineRule="auto"/>
        <w:jc w:val="center"/>
        <w:rPr>
          <w:rFonts w:ascii="Times New Roman" w:hAnsi="Times New Roman" w:cs="Times New Roman"/>
          <w:bCs/>
          <w:color w:val="auto"/>
        </w:rPr>
      </w:pPr>
    </w:p>
    <w:p w14:paraId="5A327AD6" w14:textId="77777777" w:rsidR="0011575D" w:rsidRPr="00ED1550" w:rsidRDefault="0011575D" w:rsidP="004C55E4">
      <w:pPr>
        <w:pStyle w:val="Default"/>
        <w:spacing w:line="360" w:lineRule="auto"/>
        <w:jc w:val="center"/>
        <w:rPr>
          <w:rFonts w:ascii="Times New Roman" w:hAnsi="Times New Roman" w:cs="Times New Roman"/>
          <w:bCs/>
          <w:color w:val="auto"/>
        </w:rPr>
      </w:pPr>
    </w:p>
    <w:p w14:paraId="41384CBB" w14:textId="77777777" w:rsidR="0011575D" w:rsidRPr="00ED1550" w:rsidRDefault="0011575D" w:rsidP="004C55E4">
      <w:pPr>
        <w:pStyle w:val="Default"/>
        <w:spacing w:line="360" w:lineRule="auto"/>
        <w:jc w:val="center"/>
        <w:rPr>
          <w:rFonts w:ascii="Times New Roman" w:hAnsi="Times New Roman" w:cs="Times New Roman"/>
          <w:bCs/>
          <w:color w:val="auto"/>
        </w:rPr>
      </w:pPr>
      <w:bookmarkStart w:id="0" w:name="_GoBack"/>
      <w:bookmarkEnd w:id="0"/>
    </w:p>
    <w:p w14:paraId="04F9DAC2" w14:textId="77777777" w:rsidR="0011575D" w:rsidRPr="00ED1550" w:rsidRDefault="0011575D" w:rsidP="004C55E4">
      <w:pPr>
        <w:pStyle w:val="Default"/>
        <w:spacing w:line="360" w:lineRule="auto"/>
        <w:jc w:val="center"/>
        <w:rPr>
          <w:rFonts w:ascii="Times New Roman" w:hAnsi="Times New Roman" w:cs="Times New Roman"/>
          <w:bCs/>
          <w:color w:val="auto"/>
        </w:rPr>
      </w:pPr>
    </w:p>
    <w:p w14:paraId="31AB9273" w14:textId="77777777" w:rsidR="0011575D" w:rsidRPr="00ED1550" w:rsidRDefault="0011575D" w:rsidP="004C55E4">
      <w:pPr>
        <w:pStyle w:val="Default"/>
        <w:spacing w:line="360" w:lineRule="auto"/>
        <w:jc w:val="center"/>
        <w:rPr>
          <w:rFonts w:ascii="Times New Roman" w:hAnsi="Times New Roman" w:cs="Times New Roman"/>
          <w:bCs/>
          <w:color w:val="auto"/>
        </w:rPr>
      </w:pPr>
    </w:p>
    <w:p w14:paraId="047C12CA" w14:textId="77777777" w:rsidR="0011575D" w:rsidRPr="00ED1550" w:rsidRDefault="0011575D" w:rsidP="004C55E4">
      <w:pPr>
        <w:pStyle w:val="Default"/>
        <w:spacing w:line="360" w:lineRule="auto"/>
        <w:jc w:val="center"/>
        <w:rPr>
          <w:rFonts w:ascii="Times New Roman" w:hAnsi="Times New Roman" w:cs="Times New Roman"/>
          <w:bCs/>
          <w:color w:val="auto"/>
        </w:rPr>
      </w:pPr>
    </w:p>
    <w:p w14:paraId="6623110B" w14:textId="77777777" w:rsidR="0011575D" w:rsidRPr="00ED1550" w:rsidRDefault="0011575D" w:rsidP="004C55E4">
      <w:pPr>
        <w:pStyle w:val="Default"/>
        <w:spacing w:line="360" w:lineRule="auto"/>
        <w:jc w:val="center"/>
        <w:rPr>
          <w:rFonts w:ascii="Times New Roman" w:hAnsi="Times New Roman" w:cs="Times New Roman"/>
          <w:bCs/>
          <w:color w:val="auto"/>
        </w:rPr>
      </w:pPr>
    </w:p>
    <w:p w14:paraId="5B4C14CF" w14:textId="77777777" w:rsidR="0011575D" w:rsidRPr="00EE32B9" w:rsidRDefault="0011575D" w:rsidP="004C55E4">
      <w:pPr>
        <w:pStyle w:val="Default"/>
        <w:spacing w:line="360" w:lineRule="auto"/>
        <w:jc w:val="center"/>
        <w:rPr>
          <w:rFonts w:ascii="Times New Roman" w:hAnsi="Times New Roman" w:cs="Times New Roman"/>
          <w:b/>
          <w:bCs/>
          <w:color w:val="auto"/>
          <w:sz w:val="32"/>
          <w:szCs w:val="32"/>
        </w:rPr>
      </w:pPr>
    </w:p>
    <w:p w14:paraId="27AE91C4" w14:textId="6A51B2FA" w:rsidR="00D53B10" w:rsidRPr="00EE32B9" w:rsidRDefault="009C4F4E" w:rsidP="004C55E4">
      <w:pPr>
        <w:pStyle w:val="Default"/>
        <w:spacing w:line="360" w:lineRule="auto"/>
        <w:jc w:val="center"/>
        <w:rPr>
          <w:rFonts w:ascii="Times New Roman" w:hAnsi="Times New Roman" w:cs="Times New Roman"/>
          <w:b/>
          <w:color w:val="auto"/>
          <w:sz w:val="32"/>
          <w:szCs w:val="32"/>
        </w:rPr>
      </w:pPr>
      <w:r w:rsidRPr="00EE32B9">
        <w:rPr>
          <w:rFonts w:ascii="Times New Roman" w:hAnsi="Times New Roman" w:cs="Times New Roman"/>
          <w:b/>
          <w:bCs/>
          <w:color w:val="auto"/>
          <w:sz w:val="32"/>
          <w:szCs w:val="32"/>
        </w:rPr>
        <w:t>SLEDP COVID -19 Implementation Manual</w:t>
      </w:r>
    </w:p>
    <w:p w14:paraId="65CE8997" w14:textId="3F8145C4" w:rsidR="00484B39" w:rsidRPr="00ED1550" w:rsidRDefault="00484B39" w:rsidP="004C55E4">
      <w:pPr>
        <w:spacing w:line="360" w:lineRule="auto"/>
        <w:jc w:val="both"/>
        <w:rPr>
          <w:rFonts w:ascii="Times New Roman" w:hAnsi="Times New Roman" w:cs="Times New Roman"/>
          <w:bCs/>
          <w:sz w:val="24"/>
          <w:szCs w:val="24"/>
        </w:rPr>
      </w:pPr>
    </w:p>
    <w:p w14:paraId="5BD708C0" w14:textId="490438EA" w:rsidR="00484B39" w:rsidRPr="00ED1550" w:rsidRDefault="00484B39" w:rsidP="004C55E4">
      <w:pPr>
        <w:pStyle w:val="Default"/>
        <w:spacing w:line="360" w:lineRule="auto"/>
        <w:jc w:val="both"/>
        <w:rPr>
          <w:rFonts w:ascii="Times New Roman" w:hAnsi="Times New Roman" w:cs="Times New Roman"/>
          <w:color w:val="auto"/>
        </w:rPr>
      </w:pPr>
    </w:p>
    <w:p w14:paraId="4208495E" w14:textId="52F36540" w:rsidR="0011575D" w:rsidRPr="00ED1550" w:rsidRDefault="0011575D" w:rsidP="004C55E4">
      <w:pPr>
        <w:pStyle w:val="Default"/>
        <w:spacing w:line="360" w:lineRule="auto"/>
        <w:jc w:val="both"/>
        <w:rPr>
          <w:rFonts w:ascii="Times New Roman" w:hAnsi="Times New Roman" w:cs="Times New Roman"/>
          <w:color w:val="auto"/>
        </w:rPr>
      </w:pPr>
    </w:p>
    <w:p w14:paraId="5E803ABD" w14:textId="247748B9" w:rsidR="0011575D" w:rsidRDefault="0011575D" w:rsidP="004C55E4">
      <w:pPr>
        <w:pStyle w:val="Default"/>
        <w:spacing w:line="360" w:lineRule="auto"/>
        <w:jc w:val="both"/>
        <w:rPr>
          <w:rFonts w:ascii="Times New Roman" w:hAnsi="Times New Roman" w:cs="Times New Roman"/>
          <w:color w:val="auto"/>
        </w:rPr>
      </w:pPr>
    </w:p>
    <w:p w14:paraId="0F2DAFA9" w14:textId="66B8A0B0" w:rsidR="00EE32B9" w:rsidRDefault="00EE32B9" w:rsidP="004C55E4">
      <w:pPr>
        <w:pStyle w:val="Default"/>
        <w:spacing w:line="360" w:lineRule="auto"/>
        <w:jc w:val="both"/>
        <w:rPr>
          <w:rFonts w:ascii="Times New Roman" w:hAnsi="Times New Roman" w:cs="Times New Roman"/>
          <w:color w:val="auto"/>
        </w:rPr>
      </w:pPr>
    </w:p>
    <w:p w14:paraId="53F965EA" w14:textId="77777777" w:rsidR="00EE32B9" w:rsidRPr="00ED1550" w:rsidRDefault="00EE32B9" w:rsidP="004C55E4">
      <w:pPr>
        <w:pStyle w:val="Default"/>
        <w:spacing w:line="360" w:lineRule="auto"/>
        <w:jc w:val="both"/>
        <w:rPr>
          <w:rFonts w:ascii="Times New Roman" w:hAnsi="Times New Roman" w:cs="Times New Roman"/>
          <w:color w:val="auto"/>
        </w:rPr>
      </w:pPr>
    </w:p>
    <w:p w14:paraId="3C4161F6" w14:textId="3357F0E9" w:rsidR="0011575D" w:rsidRPr="00ED1550" w:rsidRDefault="0011575D" w:rsidP="004C55E4">
      <w:pPr>
        <w:pStyle w:val="Default"/>
        <w:spacing w:line="360" w:lineRule="auto"/>
        <w:jc w:val="both"/>
        <w:rPr>
          <w:rFonts w:ascii="Times New Roman" w:hAnsi="Times New Roman" w:cs="Times New Roman"/>
          <w:color w:val="auto"/>
        </w:rPr>
      </w:pPr>
    </w:p>
    <w:p w14:paraId="4FC1EC9E" w14:textId="5D9F384C" w:rsidR="0011575D" w:rsidRPr="00ED1550" w:rsidRDefault="0011575D" w:rsidP="004C55E4">
      <w:pPr>
        <w:pStyle w:val="Default"/>
        <w:spacing w:line="360" w:lineRule="auto"/>
        <w:jc w:val="both"/>
        <w:rPr>
          <w:rFonts w:ascii="Times New Roman" w:hAnsi="Times New Roman" w:cs="Times New Roman"/>
          <w:color w:val="auto"/>
        </w:rPr>
      </w:pPr>
    </w:p>
    <w:p w14:paraId="403F9FB7" w14:textId="7B497864" w:rsidR="0011575D" w:rsidRDefault="0011575D" w:rsidP="004C55E4">
      <w:pPr>
        <w:pStyle w:val="Default"/>
        <w:spacing w:line="360" w:lineRule="auto"/>
        <w:jc w:val="both"/>
        <w:rPr>
          <w:rFonts w:ascii="Times New Roman" w:hAnsi="Times New Roman" w:cs="Times New Roman"/>
          <w:color w:val="auto"/>
        </w:rPr>
      </w:pPr>
    </w:p>
    <w:p w14:paraId="4C9C97AD" w14:textId="2E73B1B9" w:rsidR="007F116F" w:rsidRDefault="007F116F" w:rsidP="004C55E4">
      <w:pPr>
        <w:pStyle w:val="Default"/>
        <w:spacing w:line="360" w:lineRule="auto"/>
        <w:jc w:val="both"/>
        <w:rPr>
          <w:rFonts w:ascii="Times New Roman" w:hAnsi="Times New Roman" w:cs="Times New Roman"/>
          <w:color w:val="auto"/>
        </w:rPr>
      </w:pPr>
    </w:p>
    <w:p w14:paraId="2775D2EF" w14:textId="6E29F4A9" w:rsidR="007F116F" w:rsidRDefault="007F116F" w:rsidP="004C55E4">
      <w:pPr>
        <w:pStyle w:val="Default"/>
        <w:spacing w:line="360" w:lineRule="auto"/>
        <w:jc w:val="both"/>
        <w:rPr>
          <w:rFonts w:ascii="Times New Roman" w:hAnsi="Times New Roman" w:cs="Times New Roman"/>
          <w:color w:val="auto"/>
        </w:rPr>
      </w:pPr>
    </w:p>
    <w:p w14:paraId="5A9BEF6E" w14:textId="77777777" w:rsidR="007F116F" w:rsidRPr="00ED1550" w:rsidRDefault="007F116F" w:rsidP="004C55E4">
      <w:pPr>
        <w:pStyle w:val="Default"/>
        <w:spacing w:line="360" w:lineRule="auto"/>
        <w:jc w:val="both"/>
        <w:rPr>
          <w:rFonts w:ascii="Times New Roman" w:hAnsi="Times New Roman" w:cs="Times New Roman"/>
          <w:color w:val="auto"/>
        </w:rPr>
      </w:pPr>
    </w:p>
    <w:p w14:paraId="7C92762F" w14:textId="19CCEAA1" w:rsidR="0011575D" w:rsidRPr="00ED1550" w:rsidRDefault="0011575D" w:rsidP="004C55E4">
      <w:pPr>
        <w:pStyle w:val="Default"/>
        <w:spacing w:line="360" w:lineRule="auto"/>
        <w:jc w:val="both"/>
        <w:rPr>
          <w:rFonts w:ascii="Times New Roman" w:hAnsi="Times New Roman" w:cs="Times New Roman"/>
          <w:color w:val="auto"/>
        </w:rPr>
      </w:pPr>
    </w:p>
    <w:p w14:paraId="6551D836" w14:textId="0FE07287" w:rsidR="0011575D" w:rsidRPr="00ED1550" w:rsidRDefault="0011575D" w:rsidP="004C55E4">
      <w:pPr>
        <w:pStyle w:val="Default"/>
        <w:spacing w:line="360" w:lineRule="auto"/>
        <w:jc w:val="both"/>
        <w:rPr>
          <w:rFonts w:ascii="Times New Roman" w:hAnsi="Times New Roman" w:cs="Times New Roman"/>
          <w:color w:val="auto"/>
        </w:rPr>
      </w:pPr>
    </w:p>
    <w:p w14:paraId="6E739B6B" w14:textId="641E45DD" w:rsidR="0011575D" w:rsidRPr="00ED1550" w:rsidRDefault="0011575D" w:rsidP="004C55E4">
      <w:pPr>
        <w:pStyle w:val="Default"/>
        <w:spacing w:line="360" w:lineRule="auto"/>
        <w:jc w:val="both"/>
        <w:rPr>
          <w:rFonts w:ascii="Times New Roman" w:hAnsi="Times New Roman" w:cs="Times New Roman"/>
          <w:color w:val="auto"/>
        </w:rPr>
      </w:pPr>
    </w:p>
    <w:p w14:paraId="4CE6CE47" w14:textId="77777777" w:rsidR="0011575D" w:rsidRPr="00ED1550" w:rsidRDefault="0011575D" w:rsidP="004C55E4">
      <w:pPr>
        <w:pStyle w:val="Default"/>
        <w:spacing w:line="360" w:lineRule="auto"/>
        <w:jc w:val="both"/>
        <w:rPr>
          <w:rFonts w:ascii="Times New Roman" w:hAnsi="Times New Roman" w:cs="Times New Roman"/>
          <w:color w:val="auto"/>
        </w:rPr>
      </w:pPr>
    </w:p>
    <w:p w14:paraId="63778411" w14:textId="06190959" w:rsidR="00484B39" w:rsidRPr="00ED1550" w:rsidRDefault="00484B39" w:rsidP="004C55E4">
      <w:pPr>
        <w:pStyle w:val="Default"/>
        <w:numPr>
          <w:ilvl w:val="0"/>
          <w:numId w:val="7"/>
        </w:numPr>
        <w:spacing w:line="360" w:lineRule="auto"/>
        <w:jc w:val="both"/>
        <w:rPr>
          <w:rFonts w:ascii="Times New Roman" w:hAnsi="Times New Roman" w:cs="Times New Roman"/>
          <w:b/>
          <w:bCs/>
          <w:color w:val="auto"/>
        </w:rPr>
      </w:pPr>
      <w:r w:rsidRPr="00ED1550">
        <w:rPr>
          <w:rFonts w:ascii="Times New Roman" w:hAnsi="Times New Roman" w:cs="Times New Roman"/>
          <w:b/>
          <w:bCs/>
          <w:color w:val="auto"/>
        </w:rPr>
        <w:lastRenderedPageBreak/>
        <w:t xml:space="preserve"> Background </w:t>
      </w:r>
    </w:p>
    <w:p w14:paraId="09883E41" w14:textId="2F85E855" w:rsidR="007828B3" w:rsidRPr="00ED1550" w:rsidRDefault="00A3555A" w:rsidP="004C55E4">
      <w:pPr>
        <w:pStyle w:val="Default"/>
        <w:spacing w:line="360" w:lineRule="auto"/>
        <w:jc w:val="both"/>
        <w:rPr>
          <w:rFonts w:ascii="Times New Roman" w:hAnsi="Times New Roman" w:cs="Times New Roman"/>
          <w:bCs/>
          <w:color w:val="auto"/>
        </w:rPr>
      </w:pPr>
      <w:r w:rsidRPr="00ED1550">
        <w:rPr>
          <w:rFonts w:ascii="Times New Roman" w:hAnsi="Times New Roman" w:cs="Times New Roman"/>
          <w:color w:val="auto"/>
          <w:shd w:val="clear" w:color="auto" w:fill="FFFFFF"/>
        </w:rPr>
        <w:t>The </w:t>
      </w:r>
      <w:r w:rsidRPr="00ED1550">
        <w:rPr>
          <w:rFonts w:ascii="Times New Roman" w:hAnsi="Times New Roman" w:cs="Times New Roman"/>
          <w:bCs/>
          <w:color w:val="auto"/>
          <w:shd w:val="clear" w:color="auto" w:fill="FFFFFF"/>
        </w:rPr>
        <w:t>COVID-19 pandemic</w:t>
      </w:r>
      <w:r w:rsidRPr="00ED1550">
        <w:rPr>
          <w:rFonts w:ascii="Times New Roman" w:hAnsi="Times New Roman" w:cs="Times New Roman"/>
          <w:color w:val="auto"/>
          <w:shd w:val="clear" w:color="auto" w:fill="FFFFFF"/>
        </w:rPr>
        <w:t>, also known as the </w:t>
      </w:r>
      <w:r w:rsidRPr="00ED1550">
        <w:rPr>
          <w:rFonts w:ascii="Times New Roman" w:hAnsi="Times New Roman" w:cs="Times New Roman"/>
          <w:bCs/>
          <w:color w:val="auto"/>
          <w:shd w:val="clear" w:color="auto" w:fill="FFFFFF"/>
        </w:rPr>
        <w:t>coronavirus pandemic</w:t>
      </w:r>
      <w:r w:rsidRPr="00ED1550">
        <w:rPr>
          <w:rFonts w:ascii="Times New Roman" w:hAnsi="Times New Roman" w:cs="Times New Roman"/>
          <w:color w:val="auto"/>
          <w:shd w:val="clear" w:color="auto" w:fill="FFFFFF"/>
        </w:rPr>
        <w:t>, is an ongoing </w:t>
      </w:r>
      <w:hyperlink r:id="rId8" w:anchor="COVID-19" w:tooltip="Pandemic" w:history="1">
        <w:r w:rsidRPr="00ED1550">
          <w:rPr>
            <w:rFonts w:ascii="Times New Roman" w:hAnsi="Times New Roman" w:cs="Times New Roman"/>
            <w:color w:val="auto"/>
            <w:shd w:val="clear" w:color="auto" w:fill="FFFFFF"/>
          </w:rPr>
          <w:t>global pandemic</w:t>
        </w:r>
      </w:hyperlink>
      <w:r w:rsidRPr="00ED1550">
        <w:rPr>
          <w:rFonts w:ascii="Times New Roman" w:hAnsi="Times New Roman" w:cs="Times New Roman"/>
          <w:color w:val="auto"/>
          <w:shd w:val="clear" w:color="auto" w:fill="FFFFFF"/>
        </w:rPr>
        <w:t> of </w:t>
      </w:r>
      <w:hyperlink r:id="rId9" w:tooltip="COVID-19" w:history="1">
        <w:r w:rsidRPr="00ED1550">
          <w:rPr>
            <w:rFonts w:ascii="Times New Roman" w:hAnsi="Times New Roman" w:cs="Times New Roman"/>
            <w:color w:val="auto"/>
            <w:shd w:val="clear" w:color="auto" w:fill="FFFFFF"/>
          </w:rPr>
          <w:t>coronavirus disease 2019</w:t>
        </w:r>
      </w:hyperlink>
      <w:r w:rsidRPr="00ED1550">
        <w:rPr>
          <w:rFonts w:ascii="Times New Roman" w:hAnsi="Times New Roman" w:cs="Times New Roman"/>
          <w:color w:val="auto"/>
          <w:shd w:val="clear" w:color="auto" w:fill="FFFFFF"/>
        </w:rPr>
        <w:t> (COVID-19), which is caused by </w:t>
      </w:r>
      <w:hyperlink r:id="rId10" w:tooltip="Severe acute respiratory syndrome coronavirus 2" w:history="1">
        <w:r w:rsidRPr="00ED1550">
          <w:rPr>
            <w:rFonts w:ascii="Times New Roman" w:hAnsi="Times New Roman" w:cs="Times New Roman"/>
            <w:color w:val="auto"/>
            <w:shd w:val="clear" w:color="auto" w:fill="FFFFFF"/>
          </w:rPr>
          <w:t>severe acute respiratory syndrome coronavirus 2</w:t>
        </w:r>
      </w:hyperlink>
      <w:r w:rsidRPr="00ED1550">
        <w:rPr>
          <w:rFonts w:ascii="Times New Roman" w:hAnsi="Times New Roman" w:cs="Times New Roman"/>
          <w:color w:val="auto"/>
          <w:shd w:val="clear" w:color="auto" w:fill="FFFFFF"/>
        </w:rPr>
        <w:t> (SARS-CoV-2). The virus was first identified in December 2019 in </w:t>
      </w:r>
      <w:hyperlink r:id="rId11" w:tooltip="Wuhan" w:history="1">
        <w:r w:rsidRPr="00ED1550">
          <w:rPr>
            <w:rFonts w:ascii="Times New Roman" w:hAnsi="Times New Roman" w:cs="Times New Roman"/>
            <w:color w:val="auto"/>
            <w:shd w:val="clear" w:color="auto" w:fill="FFFFFF"/>
          </w:rPr>
          <w:t>Wuhan</w:t>
        </w:r>
      </w:hyperlink>
      <w:r w:rsidRPr="00ED1550">
        <w:rPr>
          <w:rFonts w:ascii="Times New Roman" w:hAnsi="Times New Roman" w:cs="Times New Roman"/>
          <w:color w:val="auto"/>
          <w:shd w:val="clear" w:color="auto" w:fill="FFFFFF"/>
        </w:rPr>
        <w:t>, China. The </w:t>
      </w:r>
      <w:hyperlink r:id="rId12" w:tooltip="World Health Organization" w:history="1">
        <w:r w:rsidRPr="00ED1550">
          <w:rPr>
            <w:rFonts w:ascii="Times New Roman" w:hAnsi="Times New Roman" w:cs="Times New Roman"/>
            <w:color w:val="auto"/>
            <w:shd w:val="clear" w:color="auto" w:fill="FFFFFF"/>
          </w:rPr>
          <w:t>World Health Organization</w:t>
        </w:r>
      </w:hyperlink>
      <w:r w:rsidRPr="00ED1550">
        <w:rPr>
          <w:rFonts w:ascii="Times New Roman" w:hAnsi="Times New Roman" w:cs="Times New Roman"/>
          <w:color w:val="auto"/>
          <w:shd w:val="clear" w:color="auto" w:fill="FFFFFF"/>
        </w:rPr>
        <w:t> declared a </w:t>
      </w:r>
      <w:hyperlink r:id="rId13" w:tooltip="Public Health Emergency of International Concern" w:history="1">
        <w:r w:rsidRPr="00ED1550">
          <w:rPr>
            <w:rFonts w:ascii="Times New Roman" w:hAnsi="Times New Roman" w:cs="Times New Roman"/>
            <w:color w:val="auto"/>
            <w:shd w:val="clear" w:color="auto" w:fill="FFFFFF"/>
          </w:rPr>
          <w:t>Public Health Emergency of International Concern</w:t>
        </w:r>
      </w:hyperlink>
      <w:r w:rsidRPr="00ED1550">
        <w:rPr>
          <w:rFonts w:ascii="Times New Roman" w:hAnsi="Times New Roman" w:cs="Times New Roman"/>
          <w:color w:val="auto"/>
          <w:shd w:val="clear" w:color="auto" w:fill="FFFFFF"/>
        </w:rPr>
        <w:t> regarding COVID-19 on 30 January</w:t>
      </w:r>
      <w:r w:rsidR="000407C7">
        <w:rPr>
          <w:rFonts w:ascii="Times New Roman" w:hAnsi="Times New Roman" w:cs="Times New Roman"/>
          <w:color w:val="auto"/>
          <w:shd w:val="clear" w:color="auto" w:fill="FFFFFF"/>
        </w:rPr>
        <w:t>,</w:t>
      </w:r>
      <w:r w:rsidRPr="00ED1550">
        <w:rPr>
          <w:rFonts w:ascii="Times New Roman" w:hAnsi="Times New Roman" w:cs="Times New Roman"/>
          <w:color w:val="auto"/>
          <w:shd w:val="clear" w:color="auto" w:fill="FFFFFF"/>
        </w:rPr>
        <w:t xml:space="preserve"> 2020, and later declared a </w:t>
      </w:r>
      <w:hyperlink r:id="rId14" w:tooltip="Pandemic" w:history="1">
        <w:r w:rsidRPr="00ED1550">
          <w:rPr>
            <w:rFonts w:ascii="Times New Roman" w:hAnsi="Times New Roman" w:cs="Times New Roman"/>
            <w:color w:val="auto"/>
            <w:shd w:val="clear" w:color="auto" w:fill="FFFFFF"/>
          </w:rPr>
          <w:t>pandemic</w:t>
        </w:r>
      </w:hyperlink>
      <w:r w:rsidRPr="00ED1550">
        <w:rPr>
          <w:rFonts w:ascii="Times New Roman" w:hAnsi="Times New Roman" w:cs="Times New Roman"/>
          <w:color w:val="auto"/>
          <w:shd w:val="clear" w:color="auto" w:fill="FFFFFF"/>
        </w:rPr>
        <w:t> on 11 March</w:t>
      </w:r>
      <w:r w:rsidR="000407C7">
        <w:rPr>
          <w:rFonts w:ascii="Times New Roman" w:hAnsi="Times New Roman" w:cs="Times New Roman"/>
          <w:color w:val="auto"/>
          <w:shd w:val="clear" w:color="auto" w:fill="FFFFFF"/>
        </w:rPr>
        <w:t>,</w:t>
      </w:r>
      <w:r w:rsidRPr="00ED1550">
        <w:rPr>
          <w:rFonts w:ascii="Times New Roman" w:hAnsi="Times New Roman" w:cs="Times New Roman"/>
          <w:color w:val="auto"/>
          <w:shd w:val="clear" w:color="auto" w:fill="FFFFFF"/>
        </w:rPr>
        <w:t xml:space="preserve"> 2020. As of 18 June</w:t>
      </w:r>
      <w:r w:rsidR="000407C7">
        <w:rPr>
          <w:rFonts w:ascii="Times New Roman" w:hAnsi="Times New Roman" w:cs="Times New Roman"/>
          <w:color w:val="auto"/>
          <w:shd w:val="clear" w:color="auto" w:fill="FFFFFF"/>
        </w:rPr>
        <w:t>,</w:t>
      </w:r>
      <w:r w:rsidRPr="00ED1550">
        <w:rPr>
          <w:rFonts w:ascii="Times New Roman" w:hAnsi="Times New Roman" w:cs="Times New Roman"/>
          <w:color w:val="auto"/>
          <w:shd w:val="clear" w:color="auto" w:fill="FFFFFF"/>
        </w:rPr>
        <w:t xml:space="preserve"> 2021, </w:t>
      </w:r>
      <w:hyperlink r:id="rId15" w:tooltip="COVID-19 pandemic cases" w:history="1">
        <w:r w:rsidRPr="00ED1550">
          <w:rPr>
            <w:rFonts w:ascii="Times New Roman" w:hAnsi="Times New Roman" w:cs="Times New Roman"/>
            <w:color w:val="auto"/>
            <w:shd w:val="clear" w:color="auto" w:fill="FFFFFF"/>
          </w:rPr>
          <w:t>more than 177 million cases</w:t>
        </w:r>
      </w:hyperlink>
      <w:r w:rsidRPr="00ED1550">
        <w:rPr>
          <w:rFonts w:ascii="Times New Roman" w:hAnsi="Times New Roman" w:cs="Times New Roman"/>
          <w:color w:val="auto"/>
          <w:shd w:val="clear" w:color="auto" w:fill="FFFFFF"/>
        </w:rPr>
        <w:t> have been confirmed, with </w:t>
      </w:r>
      <w:hyperlink r:id="rId16" w:tooltip="COVID-19 pandemic deaths" w:history="1">
        <w:r w:rsidRPr="00ED1550">
          <w:rPr>
            <w:rFonts w:ascii="Times New Roman" w:hAnsi="Times New Roman" w:cs="Times New Roman"/>
            <w:color w:val="auto"/>
            <w:shd w:val="clear" w:color="auto" w:fill="FFFFFF"/>
          </w:rPr>
          <w:t>more than 3.84 million confirmed deaths</w:t>
        </w:r>
      </w:hyperlink>
      <w:r w:rsidRPr="00ED1550">
        <w:rPr>
          <w:rFonts w:ascii="Times New Roman" w:hAnsi="Times New Roman" w:cs="Times New Roman"/>
          <w:color w:val="auto"/>
          <w:shd w:val="clear" w:color="auto" w:fill="FFFFFF"/>
        </w:rPr>
        <w:t> attributed to COVID-19, making it one of the </w:t>
      </w:r>
      <w:hyperlink r:id="rId17" w:anchor="Major_epidemics_and_pandemics_by_death_toll" w:tooltip="List of epidemics" w:history="1">
        <w:r w:rsidRPr="00ED1550">
          <w:rPr>
            <w:rFonts w:ascii="Times New Roman" w:hAnsi="Times New Roman" w:cs="Times New Roman"/>
            <w:color w:val="auto"/>
            <w:shd w:val="clear" w:color="auto" w:fill="FFFFFF"/>
          </w:rPr>
          <w:t>deadliest pandemics in history</w:t>
        </w:r>
      </w:hyperlink>
      <w:r w:rsidRPr="00ED1550">
        <w:rPr>
          <w:rFonts w:ascii="Times New Roman" w:hAnsi="Times New Roman" w:cs="Times New Roman"/>
          <w:color w:val="auto"/>
          <w:shd w:val="clear" w:color="auto" w:fill="FFFFFF"/>
        </w:rPr>
        <w:t>.</w:t>
      </w:r>
    </w:p>
    <w:p w14:paraId="72100E3C" w14:textId="30574077" w:rsidR="00FB7C46" w:rsidRPr="00ED1550" w:rsidRDefault="007828B3" w:rsidP="004C55E4">
      <w:pPr>
        <w:pStyle w:val="Default"/>
        <w:spacing w:line="360" w:lineRule="auto"/>
        <w:jc w:val="both"/>
        <w:rPr>
          <w:rFonts w:ascii="Times New Roman" w:hAnsi="Times New Roman" w:cs="Times New Roman"/>
          <w:bCs/>
          <w:color w:val="auto"/>
        </w:rPr>
      </w:pPr>
      <w:r w:rsidRPr="00ED1550">
        <w:rPr>
          <w:rFonts w:ascii="Times New Roman" w:hAnsi="Times New Roman" w:cs="Times New Roman"/>
          <w:color w:val="auto"/>
          <w:shd w:val="clear" w:color="auto" w:fill="FFFFFF"/>
        </w:rPr>
        <w:t>The</w:t>
      </w:r>
      <w:r w:rsidR="004C55E4" w:rsidRPr="00ED1550">
        <w:rPr>
          <w:rFonts w:ascii="Times New Roman" w:hAnsi="Times New Roman" w:cs="Times New Roman"/>
          <w:color w:val="auto"/>
          <w:shd w:val="clear" w:color="auto" w:fill="FFFFFF"/>
        </w:rPr>
        <w:t xml:space="preserve"> </w:t>
      </w:r>
      <w:r w:rsidRPr="00ED1550">
        <w:rPr>
          <w:rFonts w:ascii="Times New Roman" w:hAnsi="Times New Roman" w:cs="Times New Roman"/>
          <w:color w:val="auto"/>
          <w:shd w:val="clear" w:color="auto" w:fill="FFFFFF"/>
        </w:rPr>
        <w:t> </w:t>
      </w:r>
      <w:r w:rsidRPr="00ED1550">
        <w:rPr>
          <w:rFonts w:ascii="Times New Roman" w:hAnsi="Times New Roman" w:cs="Times New Roman"/>
          <w:bCs/>
          <w:color w:val="auto"/>
          <w:shd w:val="clear" w:color="auto" w:fill="FFFFFF"/>
        </w:rPr>
        <w:t>COVID-19 pandemic in Sierra Leone</w:t>
      </w:r>
      <w:r w:rsidRPr="00ED1550">
        <w:rPr>
          <w:rFonts w:ascii="Times New Roman" w:hAnsi="Times New Roman" w:cs="Times New Roman"/>
          <w:color w:val="auto"/>
          <w:shd w:val="clear" w:color="auto" w:fill="FFFFFF"/>
        </w:rPr>
        <w:t> </w:t>
      </w:r>
      <w:r w:rsidR="009C4F4E" w:rsidRPr="00ED1550">
        <w:rPr>
          <w:rFonts w:ascii="Times New Roman" w:hAnsi="Times New Roman" w:cs="Times New Roman"/>
          <w:color w:val="auto"/>
          <w:shd w:val="clear" w:color="auto" w:fill="FFFFFF"/>
        </w:rPr>
        <w:t xml:space="preserve"> </w:t>
      </w:r>
      <w:r w:rsidRPr="00ED1550">
        <w:rPr>
          <w:rFonts w:ascii="Times New Roman" w:hAnsi="Times New Roman" w:cs="Times New Roman"/>
          <w:color w:val="auto"/>
          <w:shd w:val="clear" w:color="auto" w:fill="FFFFFF"/>
        </w:rPr>
        <w:t>is part of the ongoing </w:t>
      </w:r>
      <w:hyperlink r:id="rId18" w:tooltip="COVID-19 pandemic" w:history="1">
        <w:r w:rsidRPr="00ED1550">
          <w:rPr>
            <w:rStyle w:val="Hyperlink"/>
            <w:rFonts w:ascii="Times New Roman" w:hAnsi="Times New Roman" w:cs="Times New Roman"/>
            <w:color w:val="auto"/>
            <w:u w:val="none"/>
            <w:shd w:val="clear" w:color="auto" w:fill="FFFFFF"/>
          </w:rPr>
          <w:t>worldwide pandemic</w:t>
        </w:r>
      </w:hyperlink>
      <w:r w:rsidR="0048256A" w:rsidRPr="00ED1550">
        <w:rPr>
          <w:rFonts w:ascii="Times New Roman" w:hAnsi="Times New Roman" w:cs="Times New Roman"/>
          <w:color w:val="auto"/>
          <w:shd w:val="clear" w:color="auto" w:fill="FFFFFF"/>
        </w:rPr>
        <w:t xml:space="preserve"> </w:t>
      </w:r>
      <w:r w:rsidRPr="00ED1550">
        <w:rPr>
          <w:rFonts w:ascii="Times New Roman" w:hAnsi="Times New Roman" w:cs="Times New Roman"/>
          <w:color w:val="auto"/>
          <w:shd w:val="clear" w:color="auto" w:fill="FFFFFF"/>
        </w:rPr>
        <w:t>of </w:t>
      </w:r>
      <w:hyperlink r:id="rId19" w:tooltip="Coronavirus disease 2019" w:history="1">
        <w:r w:rsidRPr="00ED1550">
          <w:rPr>
            <w:rStyle w:val="Hyperlink"/>
            <w:rFonts w:ascii="Times New Roman" w:hAnsi="Times New Roman" w:cs="Times New Roman"/>
            <w:color w:val="auto"/>
            <w:u w:val="none"/>
            <w:shd w:val="clear" w:color="auto" w:fill="FFFFFF"/>
          </w:rPr>
          <w:t>coronavirus disease 2019</w:t>
        </w:r>
      </w:hyperlink>
      <w:r w:rsidRPr="00ED1550">
        <w:rPr>
          <w:rFonts w:ascii="Times New Roman" w:hAnsi="Times New Roman" w:cs="Times New Roman"/>
          <w:color w:val="auto"/>
          <w:shd w:val="clear" w:color="auto" w:fill="FFFFFF"/>
        </w:rPr>
        <w:t> (</w:t>
      </w:r>
      <w:r w:rsidRPr="00ED1550">
        <w:rPr>
          <w:rStyle w:val="nowrap"/>
          <w:rFonts w:ascii="Times New Roman" w:hAnsi="Times New Roman" w:cs="Times New Roman"/>
          <w:color w:val="auto"/>
          <w:shd w:val="clear" w:color="auto" w:fill="FFFFFF"/>
        </w:rPr>
        <w:t>COVID-19</w:t>
      </w:r>
      <w:r w:rsidRPr="00ED1550">
        <w:rPr>
          <w:rFonts w:ascii="Times New Roman" w:hAnsi="Times New Roman" w:cs="Times New Roman"/>
          <w:color w:val="auto"/>
          <w:shd w:val="clear" w:color="auto" w:fill="FFFFFF"/>
        </w:rPr>
        <w:t>) caused by </w:t>
      </w:r>
      <w:hyperlink r:id="rId20" w:history="1">
        <w:r w:rsidRPr="00ED1550">
          <w:rPr>
            <w:rStyle w:val="Hyperlink"/>
            <w:rFonts w:ascii="Times New Roman" w:hAnsi="Times New Roman" w:cs="Times New Roman"/>
            <w:color w:val="auto"/>
            <w:u w:val="none"/>
            <w:shd w:val="clear" w:color="auto" w:fill="FFFFFF"/>
          </w:rPr>
          <w:t>severe acute respiratory syndrome coronavirus 2</w:t>
        </w:r>
      </w:hyperlink>
      <w:r w:rsidRPr="00ED1550">
        <w:rPr>
          <w:rFonts w:ascii="Times New Roman" w:hAnsi="Times New Roman" w:cs="Times New Roman"/>
          <w:color w:val="auto"/>
          <w:shd w:val="clear" w:color="auto" w:fill="FFFFFF"/>
        </w:rPr>
        <w:t> (</w:t>
      </w:r>
      <w:r w:rsidRPr="00ED1550">
        <w:rPr>
          <w:rStyle w:val="nowrap"/>
          <w:rFonts w:ascii="Times New Roman" w:hAnsi="Times New Roman" w:cs="Times New Roman"/>
          <w:color w:val="auto"/>
          <w:shd w:val="clear" w:color="auto" w:fill="FFFFFF"/>
        </w:rPr>
        <w:t>SARS-CoV-2</w:t>
      </w:r>
      <w:r w:rsidRPr="00ED1550">
        <w:rPr>
          <w:rFonts w:ascii="Times New Roman" w:hAnsi="Times New Roman" w:cs="Times New Roman"/>
          <w:color w:val="auto"/>
          <w:shd w:val="clear" w:color="auto" w:fill="FFFFFF"/>
        </w:rPr>
        <w:t>). The virus was confirmed to have reached </w:t>
      </w:r>
      <w:hyperlink r:id="rId21" w:tooltip="Sierra Leone" w:history="1">
        <w:r w:rsidRPr="00ED1550">
          <w:rPr>
            <w:rStyle w:val="Hyperlink"/>
            <w:rFonts w:ascii="Times New Roman" w:hAnsi="Times New Roman" w:cs="Times New Roman"/>
            <w:color w:val="auto"/>
            <w:u w:val="none"/>
            <w:shd w:val="clear" w:color="auto" w:fill="FFFFFF"/>
          </w:rPr>
          <w:t>Sierra Leone</w:t>
        </w:r>
      </w:hyperlink>
      <w:r w:rsidRPr="00ED1550">
        <w:rPr>
          <w:rFonts w:ascii="Times New Roman" w:hAnsi="Times New Roman" w:cs="Times New Roman"/>
          <w:color w:val="auto"/>
          <w:shd w:val="clear" w:color="auto" w:fill="FFFFFF"/>
        </w:rPr>
        <w:t> on 31 March 2020.</w:t>
      </w:r>
      <w:r w:rsidRPr="00ED1550">
        <w:rPr>
          <w:rFonts w:ascii="Times New Roman" w:hAnsi="Times New Roman" w:cs="Times New Roman"/>
          <w:bCs/>
          <w:color w:val="auto"/>
        </w:rPr>
        <w:t xml:space="preserve"> </w:t>
      </w:r>
    </w:p>
    <w:p w14:paraId="1C2E9C19" w14:textId="71EB6C5B" w:rsidR="00CE5F50" w:rsidRPr="00ED1550" w:rsidRDefault="003D179F" w:rsidP="004C55E4">
      <w:pPr>
        <w:pStyle w:val="Default"/>
        <w:spacing w:line="360" w:lineRule="auto"/>
        <w:jc w:val="both"/>
        <w:rPr>
          <w:rFonts w:ascii="Times New Roman" w:hAnsi="Times New Roman" w:cs="Times New Roman"/>
          <w:color w:val="auto"/>
          <w:shd w:val="clear" w:color="auto" w:fill="FFFFFF"/>
        </w:rPr>
      </w:pPr>
      <w:r w:rsidRPr="00ED1550">
        <w:rPr>
          <w:rFonts w:ascii="Times New Roman" w:hAnsi="Times New Roman" w:cs="Times New Roman"/>
          <w:color w:val="auto"/>
          <w:shd w:val="clear" w:color="auto" w:fill="FFFFFF"/>
        </w:rPr>
        <w:t>The </w:t>
      </w:r>
      <w:r w:rsidRPr="00ED1550">
        <w:rPr>
          <w:rFonts w:ascii="Times New Roman" w:hAnsi="Times New Roman" w:cs="Times New Roman"/>
          <w:bCs/>
          <w:color w:val="auto"/>
          <w:shd w:val="clear" w:color="auto" w:fill="FFFFFF"/>
        </w:rPr>
        <w:t>Sierra Leone Economic Diversification Project</w:t>
      </w:r>
      <w:r w:rsidRPr="00ED1550">
        <w:rPr>
          <w:rFonts w:ascii="Times New Roman" w:hAnsi="Times New Roman" w:cs="Times New Roman"/>
          <w:color w:val="auto"/>
          <w:shd w:val="clear" w:color="auto" w:fill="FFFFFF"/>
        </w:rPr>
        <w:t> will help strengthen the business enabling environment by promoting reforms to facilitate business entry and operation, facilitate strategic public investments to improve competitiveness and private investments, support SMEs and entrepreneurs, and build the capacity of public institutions and private sector operators.</w:t>
      </w:r>
    </w:p>
    <w:p w14:paraId="6FA8D871" w14:textId="680E8872" w:rsidR="003D179F" w:rsidRPr="00ED1550" w:rsidRDefault="003D179F" w:rsidP="004C55E4">
      <w:pPr>
        <w:pStyle w:val="Default"/>
        <w:spacing w:line="360" w:lineRule="auto"/>
        <w:jc w:val="both"/>
        <w:rPr>
          <w:rFonts w:ascii="Times New Roman" w:hAnsi="Times New Roman" w:cs="Times New Roman"/>
          <w:bCs/>
          <w:color w:val="auto"/>
        </w:rPr>
      </w:pPr>
      <w:r w:rsidRPr="00ED1550">
        <w:rPr>
          <w:rFonts w:ascii="Times New Roman" w:hAnsi="Times New Roman" w:cs="Times New Roman"/>
          <w:color w:val="auto"/>
          <w:shd w:val="clear" w:color="auto" w:fill="FFFFFF"/>
        </w:rPr>
        <w:t>Given the context in which the project will begin implementation, many of the initial project activities will directly support the government’s immediate efforts to address the economic impacts of the COVID-19 pandemic, in particular its impact on SMEs in hard-hit sectors, such as tourism. The project will contribute significantly to the COVID-19 recovery phase, with its focus on increasing diversification, strengthening resilience of economic sectors outside of mining and de-risking the country to make it more attractive to investments.</w:t>
      </w:r>
    </w:p>
    <w:p w14:paraId="7B12639A" w14:textId="2080D18D" w:rsidR="00484B39" w:rsidRPr="00ED1550" w:rsidRDefault="0007675D" w:rsidP="004C55E4">
      <w:pPr>
        <w:pStyle w:val="Default"/>
        <w:spacing w:line="360" w:lineRule="auto"/>
        <w:jc w:val="both"/>
        <w:rPr>
          <w:rFonts w:ascii="Times New Roman" w:hAnsi="Times New Roman" w:cs="Times New Roman"/>
          <w:color w:val="auto"/>
        </w:rPr>
      </w:pPr>
      <w:r w:rsidRPr="00ED1550">
        <w:rPr>
          <w:rFonts w:ascii="Times New Roman" w:hAnsi="Times New Roman" w:cs="Times New Roman"/>
          <w:color w:val="auto"/>
        </w:rPr>
        <w:t>When faced with a threat, society</w:t>
      </w:r>
      <w:r w:rsidR="00484B39" w:rsidRPr="00ED1550">
        <w:rPr>
          <w:rFonts w:ascii="Times New Roman" w:hAnsi="Times New Roman" w:cs="Times New Roman"/>
          <w:color w:val="auto"/>
        </w:rPr>
        <w:t xml:space="preserve"> do modify normal practices and </w:t>
      </w:r>
      <w:r w:rsidR="00E94A62" w:rsidRPr="00ED1550">
        <w:rPr>
          <w:rFonts w:ascii="Times New Roman" w:hAnsi="Times New Roman" w:cs="Times New Roman"/>
          <w:color w:val="auto"/>
        </w:rPr>
        <w:t>behaviors</w:t>
      </w:r>
      <w:r w:rsidR="00484B39" w:rsidRPr="00ED1550">
        <w:rPr>
          <w:rFonts w:ascii="Times New Roman" w:hAnsi="Times New Roman" w:cs="Times New Roman"/>
          <w:color w:val="auto"/>
        </w:rPr>
        <w:t xml:space="preserve"> to stay safe. This ‘species-preserving’ response has been seen all over the world throughout history, and was seen in Sierra Leone in response to the 2014-2015 Ebola outbreak. With appropriate </w:t>
      </w:r>
      <w:r w:rsidR="00E94A62" w:rsidRPr="00ED1550">
        <w:rPr>
          <w:rFonts w:ascii="Times New Roman" w:hAnsi="Times New Roman" w:cs="Times New Roman"/>
          <w:color w:val="auto"/>
        </w:rPr>
        <w:t>mobilization</w:t>
      </w:r>
      <w:r w:rsidR="00484B39" w:rsidRPr="00ED1550">
        <w:rPr>
          <w:rFonts w:ascii="Times New Roman" w:hAnsi="Times New Roman" w:cs="Times New Roman"/>
          <w:color w:val="auto"/>
        </w:rPr>
        <w:t xml:space="preserve"> and ongoing engagement, communities were able to rapidly acquire new knowledge, and take local action to reduce </w:t>
      </w:r>
      <w:r w:rsidR="009C4F4E" w:rsidRPr="00ED1550">
        <w:rPr>
          <w:rFonts w:ascii="Times New Roman" w:hAnsi="Times New Roman" w:cs="Times New Roman"/>
          <w:color w:val="auto"/>
        </w:rPr>
        <w:t>their risks</w:t>
      </w:r>
      <w:r w:rsidR="00484B39" w:rsidRPr="00ED1550">
        <w:rPr>
          <w:rFonts w:ascii="Times New Roman" w:hAnsi="Times New Roman" w:cs="Times New Roman"/>
          <w:color w:val="auto"/>
        </w:rPr>
        <w:t>. Communities are not the problem in an outbreak response, but</w:t>
      </w:r>
      <w:r w:rsidRPr="00ED1550">
        <w:rPr>
          <w:rFonts w:ascii="Times New Roman" w:hAnsi="Times New Roman" w:cs="Times New Roman"/>
          <w:color w:val="auto"/>
        </w:rPr>
        <w:t xml:space="preserve"> takes active role in providing </w:t>
      </w:r>
      <w:r w:rsidR="00484B39" w:rsidRPr="00ED1550">
        <w:rPr>
          <w:rFonts w:ascii="Times New Roman" w:hAnsi="Times New Roman" w:cs="Times New Roman"/>
          <w:color w:val="auto"/>
        </w:rPr>
        <w:t>solution</w:t>
      </w:r>
      <w:r w:rsidRPr="00ED1550">
        <w:rPr>
          <w:rFonts w:ascii="Times New Roman" w:hAnsi="Times New Roman" w:cs="Times New Roman"/>
          <w:color w:val="auto"/>
        </w:rPr>
        <w:t>s</w:t>
      </w:r>
      <w:r w:rsidR="00484B39" w:rsidRPr="00ED1550">
        <w:rPr>
          <w:rFonts w:ascii="Times New Roman" w:hAnsi="Times New Roman" w:cs="Times New Roman"/>
          <w:color w:val="auto"/>
        </w:rPr>
        <w:t xml:space="preserve">, and they need to be engaged and empowered to lead the response on the frontline. </w:t>
      </w:r>
    </w:p>
    <w:p w14:paraId="0B840C93" w14:textId="4D6F89D3" w:rsidR="00484B39" w:rsidRPr="00EE32B9" w:rsidRDefault="00484B39" w:rsidP="004C55E4">
      <w:pPr>
        <w:pStyle w:val="Default"/>
        <w:spacing w:line="360" w:lineRule="auto"/>
        <w:jc w:val="both"/>
        <w:rPr>
          <w:rFonts w:ascii="Times New Roman" w:hAnsi="Times New Roman" w:cs="Times New Roman"/>
          <w:b/>
          <w:i/>
          <w:color w:val="auto"/>
        </w:rPr>
      </w:pPr>
      <w:r w:rsidRPr="00ED1550">
        <w:rPr>
          <w:rFonts w:ascii="Times New Roman" w:hAnsi="Times New Roman" w:cs="Times New Roman"/>
          <w:color w:val="auto"/>
        </w:rPr>
        <w:lastRenderedPageBreak/>
        <w:t>Effective C</w:t>
      </w:r>
      <w:r w:rsidR="0044753C" w:rsidRPr="00ED1550">
        <w:rPr>
          <w:rFonts w:ascii="Times New Roman" w:hAnsi="Times New Roman" w:cs="Times New Roman"/>
          <w:color w:val="auto"/>
        </w:rPr>
        <w:t xml:space="preserve">ommunity </w:t>
      </w:r>
      <w:r w:rsidRPr="00ED1550">
        <w:rPr>
          <w:rFonts w:ascii="Times New Roman" w:hAnsi="Times New Roman" w:cs="Times New Roman"/>
          <w:color w:val="auto"/>
        </w:rPr>
        <w:t>E</w:t>
      </w:r>
      <w:r w:rsidR="0044753C" w:rsidRPr="00ED1550">
        <w:rPr>
          <w:rFonts w:ascii="Times New Roman" w:hAnsi="Times New Roman" w:cs="Times New Roman"/>
          <w:color w:val="auto"/>
        </w:rPr>
        <w:t>ngagement</w:t>
      </w:r>
      <w:r w:rsidRPr="00ED1550">
        <w:rPr>
          <w:rFonts w:ascii="Times New Roman" w:hAnsi="Times New Roman" w:cs="Times New Roman"/>
          <w:color w:val="auto"/>
        </w:rPr>
        <w:t xml:space="preserve"> </w:t>
      </w:r>
      <w:r w:rsidR="00CE5F50" w:rsidRPr="00ED1550">
        <w:rPr>
          <w:rFonts w:ascii="Times New Roman" w:hAnsi="Times New Roman" w:cs="Times New Roman"/>
          <w:color w:val="auto"/>
        </w:rPr>
        <w:t xml:space="preserve">(CE) </w:t>
      </w:r>
      <w:r w:rsidRPr="00ED1550">
        <w:rPr>
          <w:rFonts w:ascii="Times New Roman" w:hAnsi="Times New Roman" w:cs="Times New Roman"/>
          <w:color w:val="auto"/>
        </w:rPr>
        <w:t xml:space="preserve">activities will help communities to understand and take ownership of their situation, take local action and innovate to reduce their disease </w:t>
      </w:r>
      <w:r w:rsidR="0007675D" w:rsidRPr="00ED1550">
        <w:rPr>
          <w:rFonts w:ascii="Times New Roman" w:hAnsi="Times New Roman" w:cs="Times New Roman"/>
          <w:color w:val="auto"/>
        </w:rPr>
        <w:t xml:space="preserve">risks and mitigate the outbreak of </w:t>
      </w:r>
      <w:r w:rsidRPr="00ED1550">
        <w:rPr>
          <w:rFonts w:ascii="Times New Roman" w:hAnsi="Times New Roman" w:cs="Times New Roman"/>
          <w:color w:val="auto"/>
        </w:rPr>
        <w:t>second</w:t>
      </w:r>
      <w:r w:rsidR="0007675D" w:rsidRPr="00ED1550">
        <w:rPr>
          <w:rFonts w:ascii="Times New Roman" w:hAnsi="Times New Roman" w:cs="Times New Roman"/>
          <w:color w:val="auto"/>
        </w:rPr>
        <w:t>ary impact, and support</w:t>
      </w:r>
      <w:r w:rsidRPr="00ED1550">
        <w:rPr>
          <w:rFonts w:ascii="Times New Roman" w:hAnsi="Times New Roman" w:cs="Times New Roman"/>
          <w:color w:val="auto"/>
        </w:rPr>
        <w:t xml:space="preserve"> response interventions, thereby creating a demand-driven response. Effective community engagement also creates a feedback loop between communities and service providers</w:t>
      </w:r>
      <w:r w:rsidR="0020530D" w:rsidRPr="00ED1550">
        <w:rPr>
          <w:rFonts w:ascii="Times New Roman" w:hAnsi="Times New Roman" w:cs="Times New Roman"/>
          <w:color w:val="auto"/>
        </w:rPr>
        <w:t>, as such, their needs are being met.</w:t>
      </w:r>
      <w:r w:rsidR="00EE32B9">
        <w:rPr>
          <w:rFonts w:ascii="Times New Roman" w:hAnsi="Times New Roman" w:cs="Times New Roman"/>
          <w:color w:val="auto"/>
        </w:rPr>
        <w:t xml:space="preserve"> </w:t>
      </w:r>
      <w:r w:rsidR="00EE32B9" w:rsidRPr="00EE32B9">
        <w:rPr>
          <w:rFonts w:ascii="Times New Roman" w:hAnsi="Times New Roman" w:cs="Times New Roman"/>
          <w:b/>
          <w:i/>
          <w:color w:val="auto"/>
        </w:rPr>
        <w:t xml:space="preserve">This manual is in line with the Government of Sierra Leone and World Bank Covid </w:t>
      </w:r>
      <w:r w:rsidR="00D650F8">
        <w:rPr>
          <w:rFonts w:ascii="Times New Roman" w:hAnsi="Times New Roman" w:cs="Times New Roman"/>
          <w:b/>
          <w:i/>
          <w:color w:val="auto"/>
        </w:rPr>
        <w:t>-</w:t>
      </w:r>
      <w:r w:rsidR="00EE32B9" w:rsidRPr="00EE32B9">
        <w:rPr>
          <w:rFonts w:ascii="Times New Roman" w:hAnsi="Times New Roman" w:cs="Times New Roman"/>
          <w:b/>
          <w:i/>
          <w:color w:val="auto"/>
        </w:rPr>
        <w:t xml:space="preserve"> 19 Protocols</w:t>
      </w:r>
      <w:r w:rsidR="00141CAE">
        <w:rPr>
          <w:rFonts w:ascii="Times New Roman" w:hAnsi="Times New Roman" w:cs="Times New Roman"/>
          <w:b/>
          <w:i/>
          <w:color w:val="auto"/>
        </w:rPr>
        <w:t xml:space="preserve"> and may change as </w:t>
      </w:r>
      <w:r w:rsidR="00060D28">
        <w:rPr>
          <w:rFonts w:ascii="Times New Roman" w:hAnsi="Times New Roman" w:cs="Times New Roman"/>
          <w:b/>
          <w:i/>
          <w:color w:val="auto"/>
        </w:rPr>
        <w:t>per the prevailing circumstance.</w:t>
      </w:r>
    </w:p>
    <w:p w14:paraId="7E995CF6" w14:textId="77777777" w:rsidR="00E94A62" w:rsidRPr="00ED1550" w:rsidRDefault="00E94A62" w:rsidP="004C55E4">
      <w:pPr>
        <w:pStyle w:val="Default"/>
        <w:spacing w:line="360" w:lineRule="auto"/>
        <w:jc w:val="both"/>
        <w:rPr>
          <w:rFonts w:ascii="Times New Roman" w:hAnsi="Times New Roman" w:cs="Times New Roman"/>
          <w:color w:val="auto"/>
        </w:rPr>
      </w:pPr>
    </w:p>
    <w:p w14:paraId="39C393E6" w14:textId="69813D23" w:rsidR="00E94A62" w:rsidRPr="00ED1550" w:rsidRDefault="00484B39" w:rsidP="004608E4">
      <w:pPr>
        <w:pStyle w:val="Default"/>
        <w:numPr>
          <w:ilvl w:val="0"/>
          <w:numId w:val="7"/>
        </w:numPr>
        <w:spacing w:line="360" w:lineRule="auto"/>
        <w:jc w:val="both"/>
        <w:rPr>
          <w:rFonts w:ascii="Times New Roman" w:hAnsi="Times New Roman" w:cs="Times New Roman"/>
          <w:b/>
          <w:bCs/>
          <w:color w:val="auto"/>
        </w:rPr>
      </w:pPr>
      <w:r w:rsidRPr="00ED1550">
        <w:rPr>
          <w:rFonts w:ascii="Times New Roman" w:hAnsi="Times New Roman" w:cs="Times New Roman"/>
          <w:b/>
          <w:bCs/>
          <w:color w:val="auto"/>
        </w:rPr>
        <w:t xml:space="preserve"> Scope </w:t>
      </w:r>
    </w:p>
    <w:p w14:paraId="21595891" w14:textId="473C4221" w:rsidR="00E94A62" w:rsidRPr="00ED1550" w:rsidRDefault="00484B39" w:rsidP="004C55E4">
      <w:pPr>
        <w:pStyle w:val="Default"/>
        <w:spacing w:line="360" w:lineRule="auto"/>
        <w:jc w:val="both"/>
        <w:rPr>
          <w:rFonts w:ascii="Times New Roman" w:hAnsi="Times New Roman" w:cs="Times New Roman"/>
          <w:color w:val="auto"/>
        </w:rPr>
      </w:pPr>
      <w:r w:rsidRPr="00ED1550">
        <w:rPr>
          <w:rFonts w:ascii="Times New Roman" w:hAnsi="Times New Roman" w:cs="Times New Roman"/>
          <w:color w:val="auto"/>
        </w:rPr>
        <w:t xml:space="preserve">The purpose of </w:t>
      </w:r>
      <w:r w:rsidR="0027063C" w:rsidRPr="00ED1550">
        <w:rPr>
          <w:rFonts w:ascii="Times New Roman" w:hAnsi="Times New Roman" w:cs="Times New Roman"/>
          <w:color w:val="auto"/>
        </w:rPr>
        <w:t>this Standard</w:t>
      </w:r>
      <w:r w:rsidRPr="00ED1550">
        <w:rPr>
          <w:rFonts w:ascii="Times New Roman" w:hAnsi="Times New Roman" w:cs="Times New Roman"/>
          <w:color w:val="auto"/>
        </w:rPr>
        <w:t xml:space="preserve"> Operating Procedures (SOPs) is to provide operational guidance on C</w:t>
      </w:r>
      <w:r w:rsidR="0011575D" w:rsidRPr="00ED1550">
        <w:rPr>
          <w:rFonts w:ascii="Times New Roman" w:hAnsi="Times New Roman" w:cs="Times New Roman"/>
          <w:color w:val="auto"/>
        </w:rPr>
        <w:t xml:space="preserve">ommunity </w:t>
      </w:r>
      <w:r w:rsidRPr="00ED1550">
        <w:rPr>
          <w:rFonts w:ascii="Times New Roman" w:hAnsi="Times New Roman" w:cs="Times New Roman"/>
          <w:color w:val="auto"/>
        </w:rPr>
        <w:t>E</w:t>
      </w:r>
      <w:r w:rsidR="0011575D" w:rsidRPr="00ED1550">
        <w:rPr>
          <w:rFonts w:ascii="Times New Roman" w:hAnsi="Times New Roman" w:cs="Times New Roman"/>
          <w:color w:val="auto"/>
        </w:rPr>
        <w:t>ngagement</w:t>
      </w:r>
      <w:r w:rsidRPr="00ED1550">
        <w:rPr>
          <w:rFonts w:ascii="Times New Roman" w:hAnsi="Times New Roman" w:cs="Times New Roman"/>
          <w:color w:val="auto"/>
        </w:rPr>
        <w:t xml:space="preserve"> activities during </w:t>
      </w:r>
      <w:r w:rsidR="0027063C" w:rsidRPr="00ED1550">
        <w:rPr>
          <w:rFonts w:ascii="Times New Roman" w:hAnsi="Times New Roman" w:cs="Times New Roman"/>
          <w:color w:val="auto"/>
        </w:rPr>
        <w:t>the COVID - 19</w:t>
      </w:r>
      <w:r w:rsidR="009C4F4E" w:rsidRPr="00ED1550">
        <w:rPr>
          <w:rFonts w:ascii="Times New Roman" w:hAnsi="Times New Roman" w:cs="Times New Roman"/>
          <w:color w:val="auto"/>
        </w:rPr>
        <w:t>,</w:t>
      </w:r>
      <w:r w:rsidRPr="00ED1550">
        <w:rPr>
          <w:rFonts w:ascii="Times New Roman" w:hAnsi="Times New Roman" w:cs="Times New Roman"/>
          <w:color w:val="auto"/>
        </w:rPr>
        <w:t xml:space="preserve"> and specifically, on the role </w:t>
      </w:r>
      <w:r w:rsidR="0027063C" w:rsidRPr="00ED1550">
        <w:rPr>
          <w:rFonts w:ascii="Times New Roman" w:hAnsi="Times New Roman" w:cs="Times New Roman"/>
          <w:color w:val="auto"/>
        </w:rPr>
        <w:t xml:space="preserve">of </w:t>
      </w:r>
      <w:r w:rsidR="002422FE" w:rsidRPr="00ED1550">
        <w:rPr>
          <w:rFonts w:ascii="Times New Roman" w:hAnsi="Times New Roman" w:cs="Times New Roman"/>
          <w:color w:val="auto"/>
        </w:rPr>
        <w:t xml:space="preserve">the </w:t>
      </w:r>
      <w:r w:rsidR="0027063C" w:rsidRPr="00ED1550">
        <w:rPr>
          <w:rFonts w:ascii="Times New Roman" w:hAnsi="Times New Roman" w:cs="Times New Roman"/>
          <w:color w:val="auto"/>
        </w:rPr>
        <w:t>P</w:t>
      </w:r>
      <w:r w:rsidR="0044753C" w:rsidRPr="00ED1550">
        <w:rPr>
          <w:rFonts w:ascii="Times New Roman" w:hAnsi="Times New Roman" w:cs="Times New Roman"/>
          <w:color w:val="auto"/>
        </w:rPr>
        <w:t xml:space="preserve">roject </w:t>
      </w:r>
      <w:r w:rsidR="0011575D" w:rsidRPr="00ED1550">
        <w:rPr>
          <w:rFonts w:ascii="Times New Roman" w:hAnsi="Times New Roman" w:cs="Times New Roman"/>
          <w:color w:val="auto"/>
        </w:rPr>
        <w:t xml:space="preserve">Coordinating </w:t>
      </w:r>
      <w:r w:rsidR="0044753C" w:rsidRPr="00ED1550">
        <w:rPr>
          <w:rFonts w:ascii="Times New Roman" w:hAnsi="Times New Roman" w:cs="Times New Roman"/>
          <w:color w:val="auto"/>
        </w:rPr>
        <w:t>Unit</w:t>
      </w:r>
      <w:r w:rsidR="0027063C" w:rsidRPr="00ED1550">
        <w:rPr>
          <w:rFonts w:ascii="Times New Roman" w:hAnsi="Times New Roman" w:cs="Times New Roman"/>
          <w:color w:val="auto"/>
        </w:rPr>
        <w:t xml:space="preserve"> </w:t>
      </w:r>
      <w:r w:rsidR="0011575D" w:rsidRPr="00ED1550">
        <w:rPr>
          <w:rFonts w:ascii="Times New Roman" w:hAnsi="Times New Roman" w:cs="Times New Roman"/>
          <w:color w:val="auto"/>
        </w:rPr>
        <w:t xml:space="preserve">(PCU) </w:t>
      </w:r>
      <w:r w:rsidR="0027063C" w:rsidRPr="00ED1550">
        <w:rPr>
          <w:rFonts w:ascii="Times New Roman" w:hAnsi="Times New Roman" w:cs="Times New Roman"/>
          <w:color w:val="auto"/>
        </w:rPr>
        <w:t xml:space="preserve">and </w:t>
      </w:r>
      <w:r w:rsidR="005A3B26">
        <w:rPr>
          <w:rFonts w:ascii="Times New Roman" w:hAnsi="Times New Roman" w:cs="Times New Roman"/>
          <w:color w:val="auto"/>
        </w:rPr>
        <w:t>I</w:t>
      </w:r>
      <w:r w:rsidR="0044753C" w:rsidRPr="00ED1550">
        <w:rPr>
          <w:rFonts w:ascii="Times New Roman" w:hAnsi="Times New Roman" w:cs="Times New Roman"/>
          <w:color w:val="auto"/>
        </w:rPr>
        <w:t xml:space="preserve">mplementing </w:t>
      </w:r>
      <w:r w:rsidR="005A3B26">
        <w:rPr>
          <w:rFonts w:ascii="Times New Roman" w:hAnsi="Times New Roman" w:cs="Times New Roman"/>
          <w:color w:val="auto"/>
        </w:rPr>
        <w:t>P</w:t>
      </w:r>
      <w:r w:rsidR="0044753C" w:rsidRPr="00ED1550">
        <w:rPr>
          <w:rFonts w:ascii="Times New Roman" w:hAnsi="Times New Roman" w:cs="Times New Roman"/>
          <w:color w:val="auto"/>
        </w:rPr>
        <w:t>artner</w:t>
      </w:r>
      <w:r w:rsidR="0027063C" w:rsidRPr="00ED1550">
        <w:rPr>
          <w:rFonts w:ascii="Times New Roman" w:hAnsi="Times New Roman" w:cs="Times New Roman"/>
          <w:color w:val="auto"/>
        </w:rPr>
        <w:t>s</w:t>
      </w:r>
      <w:r w:rsidR="005A3B26">
        <w:rPr>
          <w:rFonts w:ascii="Times New Roman" w:hAnsi="Times New Roman" w:cs="Times New Roman"/>
          <w:color w:val="auto"/>
        </w:rPr>
        <w:t xml:space="preserve"> (IPs)</w:t>
      </w:r>
      <w:r w:rsidR="0027063C" w:rsidRPr="00ED1550">
        <w:rPr>
          <w:rFonts w:ascii="Times New Roman" w:hAnsi="Times New Roman" w:cs="Times New Roman"/>
          <w:color w:val="auto"/>
        </w:rPr>
        <w:t xml:space="preserve"> </w:t>
      </w:r>
      <w:r w:rsidRPr="00ED1550">
        <w:rPr>
          <w:rFonts w:ascii="Times New Roman" w:hAnsi="Times New Roman" w:cs="Times New Roman"/>
          <w:color w:val="auto"/>
        </w:rPr>
        <w:t>conducting these activities on t</w:t>
      </w:r>
      <w:r w:rsidR="005A3B26">
        <w:rPr>
          <w:rFonts w:ascii="Times New Roman" w:hAnsi="Times New Roman" w:cs="Times New Roman"/>
          <w:color w:val="auto"/>
        </w:rPr>
        <w:t>he ground</w:t>
      </w:r>
      <w:r w:rsidRPr="00ED1550">
        <w:rPr>
          <w:rFonts w:ascii="Times New Roman" w:hAnsi="Times New Roman" w:cs="Times New Roman"/>
          <w:color w:val="auto"/>
        </w:rPr>
        <w:t>.</w:t>
      </w:r>
      <w:r w:rsidR="0044753C" w:rsidRPr="00ED1550">
        <w:rPr>
          <w:rFonts w:ascii="Times New Roman" w:hAnsi="Times New Roman" w:cs="Times New Roman"/>
          <w:color w:val="auto"/>
        </w:rPr>
        <w:t xml:space="preserve"> </w:t>
      </w:r>
      <w:r w:rsidRPr="00ED1550">
        <w:rPr>
          <w:rFonts w:ascii="Times New Roman" w:hAnsi="Times New Roman" w:cs="Times New Roman"/>
          <w:color w:val="auto"/>
        </w:rPr>
        <w:t xml:space="preserve">CE activities include both prevention and demand-generation activities to help them work effectively in the best interests of the community. </w:t>
      </w:r>
    </w:p>
    <w:p w14:paraId="7C2BFB08" w14:textId="77777777" w:rsidR="00E94A62" w:rsidRPr="00ED1550" w:rsidRDefault="00E94A62" w:rsidP="004C55E4">
      <w:pPr>
        <w:pStyle w:val="Default"/>
        <w:spacing w:line="360" w:lineRule="auto"/>
        <w:jc w:val="both"/>
        <w:rPr>
          <w:rFonts w:ascii="Times New Roman" w:hAnsi="Times New Roman" w:cs="Times New Roman"/>
          <w:b/>
          <w:color w:val="auto"/>
        </w:rPr>
      </w:pPr>
    </w:p>
    <w:p w14:paraId="5402C50D" w14:textId="46D606A2" w:rsidR="00E94A62" w:rsidRPr="00ED1550" w:rsidRDefault="00484B39" w:rsidP="004608E4">
      <w:pPr>
        <w:pStyle w:val="Default"/>
        <w:numPr>
          <w:ilvl w:val="0"/>
          <w:numId w:val="7"/>
        </w:numPr>
        <w:spacing w:line="360" w:lineRule="auto"/>
        <w:jc w:val="both"/>
        <w:rPr>
          <w:rFonts w:ascii="Times New Roman" w:hAnsi="Times New Roman" w:cs="Times New Roman"/>
          <w:b/>
          <w:color w:val="auto"/>
        </w:rPr>
      </w:pPr>
      <w:r w:rsidRPr="00ED1550">
        <w:rPr>
          <w:rFonts w:ascii="Times New Roman" w:hAnsi="Times New Roman" w:cs="Times New Roman"/>
          <w:b/>
          <w:bCs/>
          <w:color w:val="auto"/>
        </w:rPr>
        <w:t xml:space="preserve">Responsibilities </w:t>
      </w:r>
    </w:p>
    <w:p w14:paraId="782F6069" w14:textId="6BCCA89A" w:rsidR="00CE5F50" w:rsidRPr="00ED1550" w:rsidRDefault="00484B39" w:rsidP="004C55E4">
      <w:pPr>
        <w:spacing w:line="360" w:lineRule="auto"/>
        <w:jc w:val="both"/>
        <w:rPr>
          <w:rFonts w:ascii="Times New Roman" w:hAnsi="Times New Roman" w:cs="Times New Roman"/>
          <w:sz w:val="24"/>
          <w:szCs w:val="24"/>
        </w:rPr>
      </w:pPr>
      <w:r w:rsidRPr="00ED1550">
        <w:rPr>
          <w:rFonts w:ascii="Times New Roman" w:hAnsi="Times New Roman" w:cs="Times New Roman"/>
          <w:sz w:val="24"/>
          <w:szCs w:val="24"/>
        </w:rPr>
        <w:t>Implementing Partners (IPs) will adhere to the provisions of this SOP when conducting CE activities</w:t>
      </w:r>
      <w:r w:rsidR="0007675D" w:rsidRPr="00ED1550">
        <w:rPr>
          <w:rFonts w:ascii="Times New Roman" w:hAnsi="Times New Roman" w:cs="Times New Roman"/>
          <w:sz w:val="24"/>
          <w:szCs w:val="24"/>
        </w:rPr>
        <w:t xml:space="preserve">. The </w:t>
      </w:r>
      <w:r w:rsidR="007828B3" w:rsidRPr="00ED1550">
        <w:rPr>
          <w:rFonts w:ascii="Times New Roman" w:hAnsi="Times New Roman" w:cs="Times New Roman"/>
          <w:sz w:val="24"/>
          <w:szCs w:val="24"/>
        </w:rPr>
        <w:t xml:space="preserve">Project </w:t>
      </w:r>
      <w:r w:rsidR="002847AF" w:rsidRPr="00ED1550">
        <w:rPr>
          <w:rFonts w:ascii="Times New Roman" w:hAnsi="Times New Roman" w:cs="Times New Roman"/>
          <w:sz w:val="24"/>
          <w:szCs w:val="24"/>
        </w:rPr>
        <w:t xml:space="preserve">Coordinating </w:t>
      </w:r>
      <w:r w:rsidR="007828B3" w:rsidRPr="00ED1550">
        <w:rPr>
          <w:rFonts w:ascii="Times New Roman" w:hAnsi="Times New Roman" w:cs="Times New Roman"/>
          <w:sz w:val="24"/>
          <w:szCs w:val="24"/>
        </w:rPr>
        <w:t>Unit</w:t>
      </w:r>
      <w:r w:rsidRPr="00ED1550">
        <w:rPr>
          <w:rFonts w:ascii="Times New Roman" w:hAnsi="Times New Roman" w:cs="Times New Roman"/>
          <w:sz w:val="24"/>
          <w:szCs w:val="24"/>
        </w:rPr>
        <w:t xml:space="preserve"> will take responsibility for ensuring adherence and high-quality CE activities in practice. This responsibility will include ensuring that all</w:t>
      </w:r>
      <w:r w:rsidR="0007675D" w:rsidRPr="00ED1550">
        <w:rPr>
          <w:rFonts w:ascii="Times New Roman" w:hAnsi="Times New Roman" w:cs="Times New Roman"/>
          <w:sz w:val="24"/>
          <w:szCs w:val="24"/>
        </w:rPr>
        <w:t xml:space="preserve"> involved</w:t>
      </w:r>
      <w:r w:rsidRPr="00ED1550">
        <w:rPr>
          <w:rFonts w:ascii="Times New Roman" w:hAnsi="Times New Roman" w:cs="Times New Roman"/>
          <w:sz w:val="24"/>
          <w:szCs w:val="24"/>
        </w:rPr>
        <w:t xml:space="preserve"> are aware of, and oriented on this SOP</w:t>
      </w:r>
      <w:r w:rsidR="005A3B26">
        <w:rPr>
          <w:rFonts w:ascii="Times New Roman" w:hAnsi="Times New Roman" w:cs="Times New Roman"/>
          <w:sz w:val="24"/>
          <w:szCs w:val="24"/>
        </w:rPr>
        <w:t>.</w:t>
      </w:r>
    </w:p>
    <w:p w14:paraId="32A72B69" w14:textId="4C461B41" w:rsidR="00E94A62" w:rsidRPr="00ED1550" w:rsidRDefault="00A17227" w:rsidP="004C55E4">
      <w:pPr>
        <w:pStyle w:val="ListParagraph"/>
        <w:numPr>
          <w:ilvl w:val="0"/>
          <w:numId w:val="7"/>
        </w:numPr>
        <w:spacing w:line="360" w:lineRule="auto"/>
        <w:jc w:val="both"/>
        <w:rPr>
          <w:rFonts w:ascii="Times New Roman" w:hAnsi="Times New Roman" w:cs="Times New Roman"/>
          <w:b/>
          <w:bCs/>
          <w:sz w:val="24"/>
          <w:szCs w:val="24"/>
        </w:rPr>
      </w:pPr>
      <w:r w:rsidRPr="00ED1550">
        <w:rPr>
          <w:rFonts w:ascii="Times New Roman" w:hAnsi="Times New Roman" w:cs="Times New Roman"/>
          <w:b/>
          <w:bCs/>
          <w:sz w:val="24"/>
          <w:szCs w:val="24"/>
        </w:rPr>
        <w:t xml:space="preserve">Safety &amp; Security </w:t>
      </w:r>
    </w:p>
    <w:p w14:paraId="444DC626" w14:textId="07AD7299" w:rsidR="00E94A62" w:rsidRPr="00ED1550" w:rsidRDefault="005C26A8" w:rsidP="004C55E4">
      <w:pPr>
        <w:pStyle w:val="Default"/>
        <w:numPr>
          <w:ilvl w:val="0"/>
          <w:numId w:val="8"/>
        </w:numPr>
        <w:spacing w:after="50" w:line="360" w:lineRule="auto"/>
        <w:jc w:val="both"/>
        <w:rPr>
          <w:rFonts w:ascii="Times New Roman" w:hAnsi="Times New Roman" w:cs="Times New Roman"/>
          <w:color w:val="auto"/>
        </w:rPr>
      </w:pPr>
      <w:r w:rsidRPr="00ED1550">
        <w:rPr>
          <w:rFonts w:ascii="Times New Roman" w:hAnsi="Times New Roman" w:cs="Times New Roman"/>
          <w:color w:val="auto"/>
        </w:rPr>
        <w:t>P</w:t>
      </w:r>
      <w:r w:rsidR="0011575D" w:rsidRPr="00ED1550">
        <w:rPr>
          <w:rFonts w:ascii="Times New Roman" w:hAnsi="Times New Roman" w:cs="Times New Roman"/>
          <w:color w:val="auto"/>
        </w:rPr>
        <w:t>C</w:t>
      </w:r>
      <w:r w:rsidR="0044753C" w:rsidRPr="00ED1550">
        <w:rPr>
          <w:rFonts w:ascii="Times New Roman" w:hAnsi="Times New Roman" w:cs="Times New Roman"/>
          <w:color w:val="auto"/>
        </w:rPr>
        <w:t>U</w:t>
      </w:r>
      <w:r w:rsidR="00A17227" w:rsidRPr="00ED1550">
        <w:rPr>
          <w:rFonts w:ascii="Times New Roman" w:hAnsi="Times New Roman" w:cs="Times New Roman"/>
          <w:color w:val="auto"/>
        </w:rPr>
        <w:t xml:space="preserve"> must avoid and pre-empt risks associated with the virus or </w:t>
      </w:r>
      <w:r w:rsidRPr="00ED1550">
        <w:rPr>
          <w:rFonts w:ascii="Times New Roman" w:hAnsi="Times New Roman" w:cs="Times New Roman"/>
          <w:color w:val="auto"/>
        </w:rPr>
        <w:t>violence;</w:t>
      </w:r>
      <w:r w:rsidR="00A17227" w:rsidRPr="00ED1550">
        <w:rPr>
          <w:rFonts w:ascii="Times New Roman" w:hAnsi="Times New Roman" w:cs="Times New Roman"/>
          <w:color w:val="auto"/>
        </w:rPr>
        <w:t xml:space="preserve"> howeve</w:t>
      </w:r>
      <w:r w:rsidR="0007675D" w:rsidRPr="00ED1550">
        <w:rPr>
          <w:rFonts w:ascii="Times New Roman" w:hAnsi="Times New Roman" w:cs="Times New Roman"/>
          <w:color w:val="auto"/>
        </w:rPr>
        <w:t>r, they must be prepared for different possibilities</w:t>
      </w:r>
      <w:r w:rsidR="00A17227" w:rsidRPr="00ED1550">
        <w:rPr>
          <w:rFonts w:ascii="Times New Roman" w:hAnsi="Times New Roman" w:cs="Times New Roman"/>
          <w:color w:val="auto"/>
        </w:rPr>
        <w:t xml:space="preserve">. IPs must take responsibility to provide adequate information, guidance, and support. </w:t>
      </w:r>
      <w:r w:rsidRPr="00ED1550">
        <w:rPr>
          <w:rFonts w:ascii="Times New Roman" w:hAnsi="Times New Roman" w:cs="Times New Roman"/>
          <w:color w:val="auto"/>
        </w:rPr>
        <w:t>P</w:t>
      </w:r>
      <w:r w:rsidR="0011575D" w:rsidRPr="00ED1550">
        <w:rPr>
          <w:rFonts w:ascii="Times New Roman" w:hAnsi="Times New Roman" w:cs="Times New Roman"/>
          <w:color w:val="auto"/>
        </w:rPr>
        <w:t>C</w:t>
      </w:r>
      <w:r w:rsidRPr="00ED1550">
        <w:rPr>
          <w:rFonts w:ascii="Times New Roman" w:hAnsi="Times New Roman" w:cs="Times New Roman"/>
          <w:color w:val="auto"/>
        </w:rPr>
        <w:t>U and IPs</w:t>
      </w:r>
      <w:r w:rsidR="00A17227" w:rsidRPr="00ED1550">
        <w:rPr>
          <w:rFonts w:ascii="Times New Roman" w:hAnsi="Times New Roman" w:cs="Times New Roman"/>
          <w:color w:val="auto"/>
        </w:rPr>
        <w:t xml:space="preserve"> should be trained on core areas of safety and security including: entering and exiting communities; personal protection against disease transmission; minimizing risk of disease transmission in activities; negotiating with communities; safeguarding; and emergency protocols. </w:t>
      </w:r>
    </w:p>
    <w:p w14:paraId="220E4673" w14:textId="62DD5484" w:rsidR="00E94A62" w:rsidRPr="00ED1550" w:rsidRDefault="0011575D" w:rsidP="004C55E4">
      <w:pPr>
        <w:pStyle w:val="Default"/>
        <w:numPr>
          <w:ilvl w:val="0"/>
          <w:numId w:val="8"/>
        </w:numPr>
        <w:spacing w:after="50" w:line="360" w:lineRule="auto"/>
        <w:jc w:val="both"/>
        <w:rPr>
          <w:rFonts w:ascii="Times New Roman" w:hAnsi="Times New Roman" w:cs="Times New Roman"/>
          <w:color w:val="auto"/>
        </w:rPr>
      </w:pPr>
      <w:r w:rsidRPr="00ED1550">
        <w:rPr>
          <w:rFonts w:ascii="Times New Roman" w:hAnsi="Times New Roman" w:cs="Times New Roman"/>
          <w:color w:val="auto"/>
        </w:rPr>
        <w:t>PCU</w:t>
      </w:r>
      <w:r w:rsidR="00A17227" w:rsidRPr="00ED1550">
        <w:rPr>
          <w:rFonts w:ascii="Times New Roman" w:hAnsi="Times New Roman" w:cs="Times New Roman"/>
          <w:color w:val="auto"/>
        </w:rPr>
        <w:t xml:space="preserve"> should ensure that </w:t>
      </w:r>
      <w:r w:rsidR="005C26A8" w:rsidRPr="00ED1550">
        <w:rPr>
          <w:rFonts w:ascii="Times New Roman" w:hAnsi="Times New Roman" w:cs="Times New Roman"/>
          <w:color w:val="auto"/>
        </w:rPr>
        <w:t>IPs</w:t>
      </w:r>
      <w:r w:rsidR="00A17227" w:rsidRPr="00ED1550">
        <w:rPr>
          <w:rFonts w:ascii="Times New Roman" w:hAnsi="Times New Roman" w:cs="Times New Roman"/>
          <w:color w:val="auto"/>
        </w:rPr>
        <w:t xml:space="preserve"> are properly introduced to key stakeholders; know the local by-laws; and receive a security update from local community members. </w:t>
      </w:r>
    </w:p>
    <w:p w14:paraId="18F5CE95" w14:textId="6DF72F8E" w:rsidR="00E94A62" w:rsidRPr="00ED1550" w:rsidRDefault="0011575D" w:rsidP="004C55E4">
      <w:pPr>
        <w:pStyle w:val="Default"/>
        <w:numPr>
          <w:ilvl w:val="0"/>
          <w:numId w:val="8"/>
        </w:numPr>
        <w:spacing w:after="50" w:line="360" w:lineRule="auto"/>
        <w:jc w:val="both"/>
        <w:rPr>
          <w:rFonts w:ascii="Times New Roman" w:hAnsi="Times New Roman" w:cs="Times New Roman"/>
          <w:color w:val="auto"/>
        </w:rPr>
      </w:pPr>
      <w:r w:rsidRPr="00ED1550">
        <w:rPr>
          <w:rFonts w:ascii="Times New Roman" w:hAnsi="Times New Roman" w:cs="Times New Roman"/>
          <w:color w:val="auto"/>
        </w:rPr>
        <w:lastRenderedPageBreak/>
        <w:t>PCU</w:t>
      </w:r>
      <w:r w:rsidR="005C26A8" w:rsidRPr="00ED1550">
        <w:rPr>
          <w:rFonts w:ascii="Times New Roman" w:hAnsi="Times New Roman" w:cs="Times New Roman"/>
          <w:color w:val="auto"/>
        </w:rPr>
        <w:t xml:space="preserve"> and IPs</w:t>
      </w:r>
      <w:r w:rsidR="00A17227" w:rsidRPr="00ED1550">
        <w:rPr>
          <w:rFonts w:ascii="Times New Roman" w:hAnsi="Times New Roman" w:cs="Times New Roman"/>
          <w:color w:val="auto"/>
        </w:rPr>
        <w:t xml:space="preserve"> should always be equipped with soap and </w:t>
      </w:r>
      <w:r w:rsidR="005A3B26">
        <w:rPr>
          <w:rFonts w:ascii="Times New Roman" w:hAnsi="Times New Roman" w:cs="Times New Roman"/>
          <w:color w:val="auto"/>
        </w:rPr>
        <w:t xml:space="preserve">clean </w:t>
      </w:r>
      <w:r w:rsidR="00A17227" w:rsidRPr="00ED1550">
        <w:rPr>
          <w:rFonts w:ascii="Times New Roman" w:hAnsi="Times New Roman" w:cs="Times New Roman"/>
          <w:color w:val="auto"/>
        </w:rPr>
        <w:t>water or 60% alcohol-based hand sanitizer; a face mask</w:t>
      </w:r>
      <w:r w:rsidR="005C26A8" w:rsidRPr="00ED1550">
        <w:rPr>
          <w:rFonts w:ascii="Times New Roman" w:hAnsi="Times New Roman" w:cs="Times New Roman"/>
          <w:color w:val="auto"/>
        </w:rPr>
        <w:t xml:space="preserve"> and a functional handwashing machine</w:t>
      </w:r>
      <w:r w:rsidR="00A17227" w:rsidRPr="00ED1550">
        <w:rPr>
          <w:rFonts w:ascii="Times New Roman" w:hAnsi="Times New Roman" w:cs="Times New Roman"/>
          <w:color w:val="auto"/>
        </w:rPr>
        <w:t>.</w:t>
      </w:r>
    </w:p>
    <w:p w14:paraId="56711875" w14:textId="77777777" w:rsidR="00415FED" w:rsidRPr="00ED1550" w:rsidRDefault="00415FED" w:rsidP="004C55E4">
      <w:pPr>
        <w:pStyle w:val="Default"/>
        <w:spacing w:after="50" w:line="360" w:lineRule="auto"/>
        <w:ind w:left="720"/>
        <w:jc w:val="both"/>
        <w:rPr>
          <w:rFonts w:ascii="Times New Roman" w:hAnsi="Times New Roman" w:cs="Times New Roman"/>
          <w:color w:val="auto"/>
        </w:rPr>
      </w:pPr>
    </w:p>
    <w:p w14:paraId="3292CEC0" w14:textId="545882D7" w:rsidR="001648AB" w:rsidRPr="00ED1550" w:rsidRDefault="00E94A62" w:rsidP="00ED1550">
      <w:pPr>
        <w:pStyle w:val="Default"/>
        <w:numPr>
          <w:ilvl w:val="0"/>
          <w:numId w:val="7"/>
        </w:numPr>
        <w:spacing w:after="50" w:line="360" w:lineRule="auto"/>
        <w:jc w:val="both"/>
        <w:rPr>
          <w:rFonts w:ascii="Times New Roman" w:hAnsi="Times New Roman" w:cs="Times New Roman"/>
          <w:b/>
          <w:color w:val="auto"/>
        </w:rPr>
      </w:pPr>
      <w:r w:rsidRPr="00ED1550">
        <w:rPr>
          <w:rFonts w:ascii="Times New Roman" w:hAnsi="Times New Roman" w:cs="Times New Roman"/>
          <w:b/>
          <w:bCs/>
          <w:color w:val="auto"/>
        </w:rPr>
        <w:t>Minimizing</w:t>
      </w:r>
      <w:r w:rsidR="00A17227" w:rsidRPr="00ED1550">
        <w:rPr>
          <w:rFonts w:ascii="Times New Roman" w:hAnsi="Times New Roman" w:cs="Times New Roman"/>
          <w:b/>
          <w:bCs/>
          <w:color w:val="auto"/>
        </w:rPr>
        <w:t xml:space="preserve"> Risk of Disease Transmission in CE Activities </w:t>
      </w:r>
    </w:p>
    <w:p w14:paraId="2F0B43BF" w14:textId="37CC5313" w:rsidR="00415FED" w:rsidRPr="00ED1550" w:rsidRDefault="00A17227" w:rsidP="004C55E4">
      <w:pPr>
        <w:pStyle w:val="Default"/>
        <w:spacing w:line="360" w:lineRule="auto"/>
        <w:jc w:val="both"/>
        <w:rPr>
          <w:rFonts w:ascii="Times New Roman" w:hAnsi="Times New Roman" w:cs="Times New Roman"/>
          <w:color w:val="auto"/>
        </w:rPr>
      </w:pPr>
      <w:r w:rsidRPr="00ED1550">
        <w:rPr>
          <w:rFonts w:ascii="Times New Roman" w:hAnsi="Times New Roman" w:cs="Times New Roman"/>
          <w:color w:val="auto"/>
        </w:rPr>
        <w:t xml:space="preserve">It is imperative that </w:t>
      </w:r>
      <w:r w:rsidR="0011575D" w:rsidRPr="00ED1550">
        <w:rPr>
          <w:rFonts w:ascii="Times New Roman" w:hAnsi="Times New Roman" w:cs="Times New Roman"/>
          <w:color w:val="auto"/>
        </w:rPr>
        <w:t>PCU</w:t>
      </w:r>
      <w:r w:rsidR="00415FED" w:rsidRPr="00ED1550">
        <w:rPr>
          <w:rFonts w:ascii="Times New Roman" w:hAnsi="Times New Roman" w:cs="Times New Roman"/>
          <w:color w:val="auto"/>
        </w:rPr>
        <w:t xml:space="preserve"> and </w:t>
      </w:r>
      <w:r w:rsidRPr="00ED1550">
        <w:rPr>
          <w:rFonts w:ascii="Times New Roman" w:hAnsi="Times New Roman" w:cs="Times New Roman"/>
          <w:color w:val="auto"/>
        </w:rPr>
        <w:t xml:space="preserve">IPs make every effort to </w:t>
      </w:r>
      <w:r w:rsidR="00E94A62" w:rsidRPr="00ED1550">
        <w:rPr>
          <w:rFonts w:ascii="Times New Roman" w:hAnsi="Times New Roman" w:cs="Times New Roman"/>
          <w:color w:val="auto"/>
        </w:rPr>
        <w:t>minimize</w:t>
      </w:r>
      <w:r w:rsidRPr="00ED1550">
        <w:rPr>
          <w:rFonts w:ascii="Times New Roman" w:hAnsi="Times New Roman" w:cs="Times New Roman"/>
          <w:color w:val="auto"/>
        </w:rPr>
        <w:t xml:space="preserve"> the risk of disease transmission during CE activities. This means designing and planning activities in such a way that </w:t>
      </w:r>
      <w:r w:rsidR="00415FED" w:rsidRPr="00ED1550">
        <w:rPr>
          <w:rFonts w:ascii="Times New Roman" w:hAnsi="Times New Roman" w:cs="Times New Roman"/>
          <w:color w:val="auto"/>
        </w:rPr>
        <w:t>minimizes</w:t>
      </w:r>
      <w:r w:rsidRPr="00ED1550">
        <w:rPr>
          <w:rFonts w:ascii="Times New Roman" w:hAnsi="Times New Roman" w:cs="Times New Roman"/>
          <w:color w:val="auto"/>
        </w:rPr>
        <w:t xml:space="preserve"> risk, and implementing, supervising, and monitoring activities in the safest way possible.</w:t>
      </w:r>
    </w:p>
    <w:p w14:paraId="01AF2F65" w14:textId="4C709E9F" w:rsidR="00E94A62" w:rsidRPr="00ED1550" w:rsidRDefault="00A17227" w:rsidP="004C55E4">
      <w:pPr>
        <w:pStyle w:val="Default"/>
        <w:numPr>
          <w:ilvl w:val="0"/>
          <w:numId w:val="8"/>
        </w:numPr>
        <w:spacing w:line="360" w:lineRule="auto"/>
        <w:jc w:val="both"/>
        <w:rPr>
          <w:rFonts w:ascii="Times New Roman" w:hAnsi="Times New Roman" w:cs="Times New Roman"/>
          <w:color w:val="auto"/>
        </w:rPr>
      </w:pPr>
      <w:r w:rsidRPr="00ED1550">
        <w:rPr>
          <w:rFonts w:ascii="Times New Roman" w:hAnsi="Times New Roman" w:cs="Times New Roman"/>
          <w:color w:val="auto"/>
        </w:rPr>
        <w:t>When designing and planning activities, first consider whether they can be conducted remotely (</w:t>
      </w:r>
      <w:r w:rsidR="002847AF" w:rsidRPr="00ED1550">
        <w:rPr>
          <w:rFonts w:ascii="Times New Roman" w:hAnsi="Times New Roman" w:cs="Times New Roman"/>
          <w:color w:val="auto"/>
        </w:rPr>
        <w:t>e.g.,</w:t>
      </w:r>
      <w:r w:rsidRPr="00ED1550">
        <w:rPr>
          <w:rFonts w:ascii="Times New Roman" w:hAnsi="Times New Roman" w:cs="Times New Roman"/>
          <w:color w:val="auto"/>
        </w:rPr>
        <w:t xml:space="preserve"> via communication through phone, SMS, WhatsApp, email, Skype, Zoom, or Teams), if they can, arrange for this. </w:t>
      </w:r>
    </w:p>
    <w:p w14:paraId="3D42108F" w14:textId="175860FF" w:rsidR="005A3B26" w:rsidRDefault="002A0263" w:rsidP="005A3B26">
      <w:pPr>
        <w:pStyle w:val="CommentText"/>
        <w:numPr>
          <w:ilvl w:val="0"/>
          <w:numId w:val="8"/>
        </w:numPr>
        <w:rPr>
          <w:rFonts w:ascii="Times New Roman" w:hAnsi="Times New Roman" w:cs="Times New Roman"/>
          <w:sz w:val="24"/>
          <w:szCs w:val="24"/>
        </w:rPr>
      </w:pPr>
      <w:r w:rsidRPr="00ED1550">
        <w:rPr>
          <w:rFonts w:ascii="Times New Roman" w:hAnsi="Times New Roman" w:cs="Times New Roman"/>
          <w:sz w:val="24"/>
          <w:szCs w:val="24"/>
        </w:rPr>
        <w:t>PCU / IP</w:t>
      </w:r>
      <w:r w:rsidR="005A3B26">
        <w:rPr>
          <w:rFonts w:ascii="Times New Roman" w:hAnsi="Times New Roman" w:cs="Times New Roman"/>
          <w:sz w:val="24"/>
          <w:szCs w:val="24"/>
        </w:rPr>
        <w:t>s</w:t>
      </w:r>
      <w:r w:rsidRPr="00ED1550">
        <w:rPr>
          <w:rFonts w:ascii="Times New Roman" w:hAnsi="Times New Roman" w:cs="Times New Roman"/>
          <w:sz w:val="24"/>
          <w:szCs w:val="24"/>
        </w:rPr>
        <w:t xml:space="preserve"> always review restrictions that are in effect in the country / project area and how they would affect planned stakeholder engagement activities</w:t>
      </w:r>
      <w:r w:rsidR="005A3B26">
        <w:rPr>
          <w:rFonts w:ascii="Times New Roman" w:hAnsi="Times New Roman" w:cs="Times New Roman"/>
          <w:sz w:val="24"/>
          <w:szCs w:val="24"/>
        </w:rPr>
        <w:t>.</w:t>
      </w:r>
    </w:p>
    <w:p w14:paraId="464A6EA7" w14:textId="23EFB010" w:rsidR="002A0263" w:rsidRPr="00ED1550" w:rsidRDefault="002A0263" w:rsidP="00ED1550">
      <w:pPr>
        <w:pStyle w:val="CommentText"/>
        <w:numPr>
          <w:ilvl w:val="0"/>
          <w:numId w:val="8"/>
        </w:numPr>
        <w:rPr>
          <w:rFonts w:ascii="Times New Roman" w:hAnsi="Times New Roman" w:cs="Times New Roman"/>
          <w:sz w:val="24"/>
          <w:szCs w:val="24"/>
        </w:rPr>
      </w:pPr>
      <w:r w:rsidRPr="00ED1550">
        <w:rPr>
          <w:rFonts w:ascii="Times New Roman" w:hAnsi="Times New Roman" w:cs="Times New Roman"/>
          <w:sz w:val="24"/>
          <w:szCs w:val="24"/>
        </w:rPr>
        <w:t>Early planning, i.e. identify activities under the project which require stakeholder engagement/meetings and plan for them well in advance.</w:t>
      </w:r>
    </w:p>
    <w:p w14:paraId="1782164D" w14:textId="16680594" w:rsidR="002A0263" w:rsidRPr="00ED1550" w:rsidRDefault="005A3B26" w:rsidP="00ED1550">
      <w:pPr>
        <w:pStyle w:val="Comment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PCU / IPs </w:t>
      </w:r>
      <w:r w:rsidR="000407C7" w:rsidRPr="00ED1550">
        <w:rPr>
          <w:rFonts w:ascii="Times New Roman" w:hAnsi="Times New Roman" w:cs="Times New Roman"/>
          <w:sz w:val="24"/>
          <w:szCs w:val="24"/>
        </w:rPr>
        <w:t>identifies channels for direct</w:t>
      </w:r>
      <w:r>
        <w:rPr>
          <w:rFonts w:ascii="Times New Roman" w:hAnsi="Times New Roman" w:cs="Times New Roman"/>
          <w:sz w:val="24"/>
          <w:szCs w:val="24"/>
        </w:rPr>
        <w:t xml:space="preserve"> </w:t>
      </w:r>
      <w:r w:rsidR="000407C7" w:rsidRPr="00ED1550">
        <w:rPr>
          <w:rFonts w:ascii="Times New Roman" w:hAnsi="Times New Roman" w:cs="Times New Roman"/>
          <w:sz w:val="24"/>
          <w:szCs w:val="24"/>
        </w:rPr>
        <w:t>/</w:t>
      </w:r>
      <w:r>
        <w:rPr>
          <w:rFonts w:ascii="Times New Roman" w:hAnsi="Times New Roman" w:cs="Times New Roman"/>
          <w:sz w:val="24"/>
          <w:szCs w:val="24"/>
        </w:rPr>
        <w:t xml:space="preserve"> </w:t>
      </w:r>
      <w:r w:rsidR="000407C7" w:rsidRPr="00ED1550">
        <w:rPr>
          <w:rFonts w:ascii="Times New Roman" w:hAnsi="Times New Roman" w:cs="Times New Roman"/>
          <w:sz w:val="24"/>
          <w:szCs w:val="24"/>
        </w:rPr>
        <w:t>one-on-one communication with each affected household, using a combination of methods (e.g., phone, SMS, survey, etc. as appropriate and feasible, with limited number of face-to-face meetings)</w:t>
      </w:r>
      <w:r>
        <w:rPr>
          <w:rFonts w:ascii="Times New Roman" w:hAnsi="Times New Roman" w:cs="Times New Roman"/>
          <w:sz w:val="24"/>
          <w:szCs w:val="24"/>
        </w:rPr>
        <w:t>.</w:t>
      </w:r>
    </w:p>
    <w:p w14:paraId="1C0ABFB3" w14:textId="77777777" w:rsidR="00E94A62" w:rsidRPr="00ED1550" w:rsidRDefault="00A17227" w:rsidP="004C55E4">
      <w:pPr>
        <w:pStyle w:val="Default"/>
        <w:numPr>
          <w:ilvl w:val="0"/>
          <w:numId w:val="9"/>
        </w:numPr>
        <w:spacing w:line="360" w:lineRule="auto"/>
        <w:jc w:val="both"/>
        <w:rPr>
          <w:rFonts w:ascii="Times New Roman" w:hAnsi="Times New Roman" w:cs="Times New Roman"/>
          <w:color w:val="auto"/>
        </w:rPr>
      </w:pPr>
      <w:r w:rsidRPr="00ED1550">
        <w:rPr>
          <w:rFonts w:ascii="Times New Roman" w:hAnsi="Times New Roman" w:cs="Times New Roman"/>
          <w:color w:val="auto"/>
        </w:rPr>
        <w:t xml:space="preserve">Limit the number of people involved as much as possible. </w:t>
      </w:r>
    </w:p>
    <w:p w14:paraId="250703DA" w14:textId="20E94731" w:rsidR="00A17227" w:rsidRDefault="00A17227" w:rsidP="004C55E4">
      <w:pPr>
        <w:pStyle w:val="Default"/>
        <w:numPr>
          <w:ilvl w:val="0"/>
          <w:numId w:val="9"/>
        </w:numPr>
        <w:spacing w:line="360" w:lineRule="auto"/>
        <w:jc w:val="both"/>
        <w:rPr>
          <w:rFonts w:ascii="Times New Roman" w:hAnsi="Times New Roman" w:cs="Times New Roman"/>
          <w:color w:val="auto"/>
        </w:rPr>
      </w:pPr>
      <w:r w:rsidRPr="00ED1550">
        <w:rPr>
          <w:rFonts w:ascii="Times New Roman" w:hAnsi="Times New Roman" w:cs="Times New Roman"/>
          <w:color w:val="auto"/>
        </w:rPr>
        <w:t xml:space="preserve">Limit the movement of people and the distances they cover as much as possible (e.g. deploy the minimum number of staff needed to implement the activity to a high quality). </w:t>
      </w:r>
    </w:p>
    <w:p w14:paraId="305CD4C7" w14:textId="795ABFF5" w:rsidR="00EC50E0" w:rsidRPr="00ED1550" w:rsidRDefault="00EC50E0" w:rsidP="004C55E4">
      <w:pPr>
        <w:pStyle w:val="Default"/>
        <w:numPr>
          <w:ilvl w:val="0"/>
          <w:numId w:val="9"/>
        </w:numPr>
        <w:spacing w:line="360" w:lineRule="auto"/>
        <w:jc w:val="both"/>
        <w:rPr>
          <w:rFonts w:ascii="Times New Roman" w:hAnsi="Times New Roman" w:cs="Times New Roman"/>
          <w:color w:val="auto"/>
        </w:rPr>
      </w:pPr>
      <w:r>
        <w:rPr>
          <w:rFonts w:ascii="Times New Roman" w:hAnsi="Times New Roman" w:cs="Times New Roman"/>
          <w:color w:val="auto"/>
        </w:rPr>
        <w:t xml:space="preserve">If any member </w:t>
      </w:r>
      <w:r w:rsidR="00701F70">
        <w:rPr>
          <w:rFonts w:ascii="Times New Roman" w:hAnsi="Times New Roman" w:cs="Times New Roman"/>
          <w:color w:val="auto"/>
        </w:rPr>
        <w:t>(PCU</w:t>
      </w:r>
      <w:r>
        <w:rPr>
          <w:rFonts w:ascii="Times New Roman" w:hAnsi="Times New Roman" w:cs="Times New Roman"/>
          <w:color w:val="auto"/>
        </w:rPr>
        <w:t xml:space="preserve"> / </w:t>
      </w:r>
      <w:r w:rsidR="00701F70">
        <w:rPr>
          <w:rFonts w:ascii="Times New Roman" w:hAnsi="Times New Roman" w:cs="Times New Roman"/>
          <w:color w:val="auto"/>
        </w:rPr>
        <w:t>IPs)</w:t>
      </w:r>
      <w:r>
        <w:rPr>
          <w:rFonts w:ascii="Times New Roman" w:hAnsi="Times New Roman" w:cs="Times New Roman"/>
          <w:color w:val="auto"/>
        </w:rPr>
        <w:t xml:space="preserve"> feel ill, it is requested the person / person (s) isolate themselves for days and visit the nearest medical center for further medical consultations.</w:t>
      </w:r>
    </w:p>
    <w:p w14:paraId="192B9598" w14:textId="77777777" w:rsidR="00A17227" w:rsidRPr="00ED1550" w:rsidRDefault="00A17227" w:rsidP="004C55E4">
      <w:pPr>
        <w:pStyle w:val="Default"/>
        <w:numPr>
          <w:ilvl w:val="1"/>
          <w:numId w:val="1"/>
        </w:numPr>
        <w:spacing w:line="360" w:lineRule="auto"/>
        <w:jc w:val="both"/>
        <w:rPr>
          <w:rFonts w:ascii="Times New Roman" w:hAnsi="Times New Roman" w:cs="Times New Roman"/>
          <w:b/>
          <w:bCs/>
          <w:color w:val="auto"/>
        </w:rPr>
      </w:pPr>
    </w:p>
    <w:p w14:paraId="501D7669" w14:textId="78AD68B0" w:rsidR="00A17227" w:rsidRPr="00ED1550" w:rsidRDefault="00A17227" w:rsidP="004C55E4">
      <w:pPr>
        <w:pStyle w:val="ListParagraph"/>
        <w:numPr>
          <w:ilvl w:val="0"/>
          <w:numId w:val="7"/>
        </w:numPr>
        <w:spacing w:line="360" w:lineRule="auto"/>
        <w:jc w:val="both"/>
        <w:rPr>
          <w:rFonts w:ascii="Times New Roman" w:hAnsi="Times New Roman" w:cs="Times New Roman"/>
          <w:b/>
          <w:bCs/>
          <w:sz w:val="24"/>
          <w:szCs w:val="24"/>
        </w:rPr>
      </w:pPr>
      <w:r w:rsidRPr="00ED1550">
        <w:rPr>
          <w:rFonts w:ascii="Times New Roman" w:hAnsi="Times New Roman" w:cs="Times New Roman"/>
          <w:b/>
          <w:bCs/>
          <w:sz w:val="24"/>
          <w:szCs w:val="24"/>
        </w:rPr>
        <w:t>Protecting Children &amp; Vulnerable Adults</w:t>
      </w:r>
    </w:p>
    <w:p w14:paraId="1554794E" w14:textId="733587AD" w:rsidR="00A17227" w:rsidRPr="00ED1550" w:rsidRDefault="00A17227" w:rsidP="004C55E4">
      <w:pPr>
        <w:spacing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Abuse, sexual and gender-based violence, exploitation, and harassment can increase during outbreaks, especially during protracted outbreaks such as the COVID-19 pandemic. </w:t>
      </w:r>
      <w:r w:rsidR="00310319" w:rsidRPr="00ED1550">
        <w:rPr>
          <w:rFonts w:ascii="Times New Roman" w:hAnsi="Times New Roman" w:cs="Times New Roman"/>
          <w:sz w:val="24"/>
          <w:szCs w:val="24"/>
        </w:rPr>
        <w:t>PCU</w:t>
      </w:r>
      <w:r w:rsidRPr="00ED1550">
        <w:rPr>
          <w:rFonts w:ascii="Times New Roman" w:hAnsi="Times New Roman" w:cs="Times New Roman"/>
          <w:sz w:val="24"/>
          <w:szCs w:val="24"/>
        </w:rPr>
        <w:t xml:space="preserve"> have a critical role to play in preventing and responding to this issue.</w:t>
      </w:r>
    </w:p>
    <w:p w14:paraId="64BE7309" w14:textId="77777777" w:rsidR="00A17227" w:rsidRPr="00ED1550" w:rsidRDefault="00A17227" w:rsidP="004C55E4">
      <w:pPr>
        <w:spacing w:line="360" w:lineRule="auto"/>
        <w:jc w:val="both"/>
        <w:rPr>
          <w:rFonts w:ascii="Times New Roman" w:hAnsi="Times New Roman" w:cs="Times New Roman"/>
          <w:sz w:val="24"/>
          <w:szCs w:val="24"/>
        </w:rPr>
      </w:pPr>
      <w:r w:rsidRPr="00ED1550">
        <w:rPr>
          <w:rFonts w:ascii="Times New Roman" w:hAnsi="Times New Roman" w:cs="Times New Roman"/>
          <w:sz w:val="24"/>
          <w:szCs w:val="24"/>
        </w:rPr>
        <w:t>• All IPs must have clear child protection and safeguarding policies and procedures in place which include how to report and refer any incidents of abuse, sexual and gender-based violence, exploitation, and harassment.</w:t>
      </w:r>
    </w:p>
    <w:p w14:paraId="795007F8" w14:textId="53819490" w:rsidR="00A17227" w:rsidRPr="00ED1550" w:rsidRDefault="00A17227" w:rsidP="004C55E4">
      <w:pPr>
        <w:spacing w:line="360" w:lineRule="auto"/>
        <w:jc w:val="both"/>
        <w:rPr>
          <w:rFonts w:ascii="Times New Roman" w:hAnsi="Times New Roman" w:cs="Times New Roman"/>
          <w:sz w:val="24"/>
          <w:szCs w:val="24"/>
        </w:rPr>
      </w:pPr>
      <w:r w:rsidRPr="00ED1550">
        <w:rPr>
          <w:rFonts w:ascii="Times New Roman" w:hAnsi="Times New Roman" w:cs="Times New Roman"/>
          <w:sz w:val="24"/>
          <w:szCs w:val="24"/>
        </w:rPr>
        <w:lastRenderedPageBreak/>
        <w:t xml:space="preserve">• All </w:t>
      </w:r>
      <w:r w:rsidR="00310319" w:rsidRPr="00ED1550">
        <w:rPr>
          <w:rFonts w:ascii="Times New Roman" w:hAnsi="Times New Roman" w:cs="Times New Roman"/>
          <w:sz w:val="24"/>
          <w:szCs w:val="24"/>
        </w:rPr>
        <w:t>staff must</w:t>
      </w:r>
      <w:r w:rsidRPr="00ED1550">
        <w:rPr>
          <w:rFonts w:ascii="Times New Roman" w:hAnsi="Times New Roman" w:cs="Times New Roman"/>
          <w:sz w:val="24"/>
          <w:szCs w:val="24"/>
        </w:rPr>
        <w:t xml:space="preserve"> be aware of the IPs child protection and safeguarding policies and procedures and comply with them at all times.</w:t>
      </w:r>
    </w:p>
    <w:p w14:paraId="328A6CC0" w14:textId="058BF27F" w:rsidR="00A17227" w:rsidRPr="00ED1550" w:rsidRDefault="00A17227" w:rsidP="004C55E4">
      <w:pPr>
        <w:spacing w:line="360" w:lineRule="auto"/>
        <w:jc w:val="both"/>
        <w:rPr>
          <w:rFonts w:ascii="Times New Roman" w:hAnsi="Times New Roman" w:cs="Times New Roman"/>
          <w:sz w:val="24"/>
          <w:szCs w:val="24"/>
        </w:rPr>
      </w:pPr>
      <w:r w:rsidRPr="00ED1550">
        <w:rPr>
          <w:rFonts w:ascii="Times New Roman" w:hAnsi="Times New Roman" w:cs="Times New Roman"/>
          <w:sz w:val="24"/>
          <w:szCs w:val="24"/>
        </w:rPr>
        <w:t>• All IPs should adopt a clear referral process for referring people in need of psychosocial and mental health support and services, if they come across them in the communities in which they work.</w:t>
      </w:r>
    </w:p>
    <w:p w14:paraId="17605976" w14:textId="3664759B" w:rsidR="007A5831" w:rsidRPr="00ED1550" w:rsidRDefault="00A17227" w:rsidP="004608E4">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ED1550">
        <w:rPr>
          <w:rFonts w:ascii="Times New Roman" w:hAnsi="Times New Roman" w:cs="Times New Roman"/>
          <w:b/>
          <w:bCs/>
          <w:sz w:val="24"/>
          <w:szCs w:val="24"/>
        </w:rPr>
        <w:t xml:space="preserve">Community Engagement Approaches </w:t>
      </w:r>
    </w:p>
    <w:p w14:paraId="7F763DAD" w14:textId="77777777" w:rsidR="00E94A62" w:rsidRPr="00ED1550" w:rsidRDefault="00A17227" w:rsidP="004C55E4">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Consider local leaders as experts in their own culture, tradition, and practices. Include them in planning, implementation, and evaluation of programmes and messaging. </w:t>
      </w:r>
    </w:p>
    <w:p w14:paraId="7D9A8831" w14:textId="77777777" w:rsidR="00E94A62" w:rsidRPr="00ED1550" w:rsidRDefault="00A17227" w:rsidP="004C55E4">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Work through existing community structures. It is essential that local leaders are adequately consulted. Engage well-respected leaders as key influencers. </w:t>
      </w:r>
    </w:p>
    <w:p w14:paraId="2BBE41FE" w14:textId="30978FFA" w:rsidR="00E94A62" w:rsidRPr="00ED1550" w:rsidRDefault="00A17227" w:rsidP="004C55E4">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Engage active trusted people already living in the community as Mobilisers wherever possible. </w:t>
      </w:r>
    </w:p>
    <w:p w14:paraId="7961C2F6" w14:textId="68298547" w:rsidR="00E94A62" w:rsidRPr="00ED1550" w:rsidRDefault="00E94A62" w:rsidP="004C55E4">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Utilize</w:t>
      </w:r>
      <w:r w:rsidR="00A17227" w:rsidRPr="00ED1550">
        <w:rPr>
          <w:rFonts w:ascii="Times New Roman" w:hAnsi="Times New Roman" w:cs="Times New Roman"/>
          <w:sz w:val="24"/>
          <w:szCs w:val="24"/>
        </w:rPr>
        <w:t xml:space="preserve"> two-way interpersonal communication techniques and community dialogue. While use of megaphones and loudspeakers may be required at times, it is important to ensure these activities still allow space for listening to and addressing community</w:t>
      </w:r>
      <w:r w:rsidR="007A5831" w:rsidRPr="00ED1550">
        <w:rPr>
          <w:rFonts w:ascii="Times New Roman" w:hAnsi="Times New Roman" w:cs="Times New Roman"/>
          <w:sz w:val="24"/>
          <w:szCs w:val="24"/>
        </w:rPr>
        <w:t xml:space="preserve"> </w:t>
      </w:r>
      <w:r w:rsidR="00A17227" w:rsidRPr="00ED1550">
        <w:rPr>
          <w:rFonts w:ascii="Times New Roman" w:hAnsi="Times New Roman" w:cs="Times New Roman"/>
          <w:sz w:val="24"/>
          <w:szCs w:val="24"/>
        </w:rPr>
        <w:t>/</w:t>
      </w:r>
      <w:r w:rsidR="007A5831" w:rsidRPr="00ED1550">
        <w:rPr>
          <w:rFonts w:ascii="Times New Roman" w:hAnsi="Times New Roman" w:cs="Times New Roman"/>
          <w:sz w:val="24"/>
          <w:szCs w:val="24"/>
        </w:rPr>
        <w:t xml:space="preserve"> </w:t>
      </w:r>
      <w:r w:rsidR="00A17227" w:rsidRPr="00ED1550">
        <w:rPr>
          <w:rFonts w:ascii="Times New Roman" w:hAnsi="Times New Roman" w:cs="Times New Roman"/>
          <w:sz w:val="24"/>
          <w:szCs w:val="24"/>
        </w:rPr>
        <w:t>household members’ concerns.</w:t>
      </w:r>
    </w:p>
    <w:p w14:paraId="0A4EF9FE" w14:textId="43E40B85" w:rsidR="00E94A62" w:rsidRPr="00ED1550" w:rsidRDefault="00A17227" w:rsidP="004C55E4">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Adopt participatory</w:t>
      </w:r>
      <w:r w:rsidR="007A5831" w:rsidRPr="00ED1550">
        <w:rPr>
          <w:rFonts w:ascii="Times New Roman" w:hAnsi="Times New Roman" w:cs="Times New Roman"/>
          <w:sz w:val="24"/>
          <w:szCs w:val="24"/>
        </w:rPr>
        <w:t xml:space="preserve"> </w:t>
      </w:r>
      <w:r w:rsidRPr="00ED1550">
        <w:rPr>
          <w:rFonts w:ascii="Times New Roman" w:hAnsi="Times New Roman" w:cs="Times New Roman"/>
          <w:sz w:val="24"/>
          <w:szCs w:val="24"/>
        </w:rPr>
        <w:t>/</w:t>
      </w:r>
      <w:r w:rsidR="007A5831" w:rsidRPr="00ED1550">
        <w:rPr>
          <w:rFonts w:ascii="Times New Roman" w:hAnsi="Times New Roman" w:cs="Times New Roman"/>
          <w:sz w:val="24"/>
          <w:szCs w:val="24"/>
        </w:rPr>
        <w:t xml:space="preserve"> </w:t>
      </w:r>
      <w:r w:rsidRPr="00ED1550">
        <w:rPr>
          <w:rFonts w:ascii="Times New Roman" w:hAnsi="Times New Roman" w:cs="Times New Roman"/>
          <w:sz w:val="24"/>
          <w:szCs w:val="24"/>
        </w:rPr>
        <w:t xml:space="preserve">community-led approaches and engage communities to </w:t>
      </w:r>
      <w:r w:rsidR="007A5831" w:rsidRPr="00ED1550">
        <w:rPr>
          <w:rFonts w:ascii="Times New Roman" w:hAnsi="Times New Roman" w:cs="Times New Roman"/>
          <w:sz w:val="24"/>
          <w:szCs w:val="24"/>
        </w:rPr>
        <w:t>analyze</w:t>
      </w:r>
      <w:r w:rsidRPr="00ED1550">
        <w:rPr>
          <w:rFonts w:ascii="Times New Roman" w:hAnsi="Times New Roman" w:cs="Times New Roman"/>
          <w:sz w:val="24"/>
          <w:szCs w:val="24"/>
        </w:rPr>
        <w:t xml:space="preserve"> and take ownership of their own situation. Consider community empowerment approaches that help community members develop action plans to prevent transmission of COVID-19 in their community and engage proactivity with response services. Consider adopting ‘Community-Led Action’, the national recommended model for community engagement. </w:t>
      </w:r>
    </w:p>
    <w:p w14:paraId="1AC775DD" w14:textId="313EED92" w:rsidR="00E94A62" w:rsidRPr="00ED1550" w:rsidRDefault="00A17227" w:rsidP="004C55E4">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 Convey useful information and messages, anticipating questions and concerns before they are raised. Sensitively identify and address misinformation, </w:t>
      </w:r>
      <w:r w:rsidR="007A5831" w:rsidRPr="00ED1550">
        <w:rPr>
          <w:rFonts w:ascii="Times New Roman" w:hAnsi="Times New Roman" w:cs="Times New Roman"/>
          <w:sz w:val="24"/>
          <w:szCs w:val="24"/>
        </w:rPr>
        <w:t>rumors</w:t>
      </w:r>
      <w:r w:rsidRPr="00ED1550">
        <w:rPr>
          <w:rFonts w:ascii="Times New Roman" w:hAnsi="Times New Roman" w:cs="Times New Roman"/>
          <w:sz w:val="24"/>
          <w:szCs w:val="24"/>
        </w:rPr>
        <w:t xml:space="preserve">, discrimination, and stigma in the community. </w:t>
      </w:r>
    </w:p>
    <w:p w14:paraId="49F28923" w14:textId="77777777" w:rsidR="00E94A62" w:rsidRPr="00ED1550" w:rsidRDefault="00A17227" w:rsidP="004C55E4">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Do not preach, teach, or blame. Remember that community engagement is all about building trust. </w:t>
      </w:r>
    </w:p>
    <w:p w14:paraId="5440C19A" w14:textId="7965F09A" w:rsidR="00E94A62" w:rsidRPr="00ED1550" w:rsidRDefault="00A17227" w:rsidP="004C55E4">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Ensure all members of the community are included and engaged. Specifically, ensure you include women, children, older people, people with disabilities, people living with HIV, and other vulnerable groups in developing and disseminating messages and approaches </w:t>
      </w:r>
      <w:r w:rsidRPr="00ED1550">
        <w:rPr>
          <w:rFonts w:ascii="Times New Roman" w:hAnsi="Times New Roman" w:cs="Times New Roman"/>
          <w:sz w:val="24"/>
          <w:szCs w:val="24"/>
        </w:rPr>
        <w:lastRenderedPageBreak/>
        <w:t>that are appropriate for these groups; in two-way dialogue; and in the development of community action plans</w:t>
      </w:r>
      <w:r w:rsidR="0099395E" w:rsidRPr="00ED1550">
        <w:rPr>
          <w:rFonts w:ascii="Times New Roman" w:hAnsi="Times New Roman" w:cs="Times New Roman"/>
          <w:sz w:val="24"/>
          <w:szCs w:val="24"/>
        </w:rPr>
        <w:t>.</w:t>
      </w:r>
      <w:r w:rsidRPr="00ED1550">
        <w:rPr>
          <w:rFonts w:ascii="Times New Roman" w:hAnsi="Times New Roman" w:cs="Times New Roman"/>
          <w:sz w:val="24"/>
          <w:szCs w:val="24"/>
        </w:rPr>
        <w:t xml:space="preserve"> </w:t>
      </w:r>
    </w:p>
    <w:p w14:paraId="7AD4969C" w14:textId="34A34E94" w:rsidR="00E94A62" w:rsidRPr="00ED1550" w:rsidRDefault="00A17227" w:rsidP="004C55E4">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Take care not to bring undue attention or stigma to individuals or families affected by the outbreak. Proactively seek to reduce stigma against these individuals and families.</w:t>
      </w:r>
    </w:p>
    <w:p w14:paraId="6FE75BBF" w14:textId="4D082711" w:rsidR="00E94A62" w:rsidRPr="00ED1550" w:rsidRDefault="00A17227" w:rsidP="00ED1550">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Have functioning mechanisms </w:t>
      </w:r>
      <w:r w:rsidR="000407C7" w:rsidRPr="00ED1550">
        <w:rPr>
          <w:rFonts w:ascii="Times New Roman" w:hAnsi="Times New Roman" w:cs="Times New Roman"/>
          <w:sz w:val="24"/>
          <w:szCs w:val="24"/>
        </w:rPr>
        <w:t>(surveys, consultations, etc.) to collect community feedback, perceptions, etc.</w:t>
      </w:r>
      <w:r w:rsidR="00ED1550">
        <w:rPr>
          <w:rFonts w:ascii="Times New Roman" w:hAnsi="Times New Roman" w:cs="Times New Roman"/>
          <w:sz w:val="24"/>
          <w:szCs w:val="24"/>
        </w:rPr>
        <w:t xml:space="preserve"> </w:t>
      </w:r>
      <w:r w:rsidR="00ED1550" w:rsidRPr="00ED1550">
        <w:rPr>
          <w:rFonts w:ascii="Times New Roman" w:hAnsi="Times New Roman" w:cs="Times New Roman"/>
          <w:sz w:val="24"/>
          <w:szCs w:val="24"/>
        </w:rPr>
        <w:t>which can inform adjustments and improvements in this SOP and future stakeholder engagement activities</w:t>
      </w:r>
      <w:r w:rsidR="00ED1550">
        <w:rPr>
          <w:rFonts w:ascii="Times New Roman" w:hAnsi="Times New Roman" w:cs="Times New Roman"/>
          <w:sz w:val="24"/>
          <w:szCs w:val="24"/>
        </w:rPr>
        <w:t>.</w:t>
      </w:r>
    </w:p>
    <w:p w14:paraId="449E3B28" w14:textId="514E9FE2" w:rsidR="00CE5F50" w:rsidRPr="00ED1550" w:rsidRDefault="00A17227" w:rsidP="00ED1550">
      <w:pPr>
        <w:pStyle w:val="ListParagraph"/>
        <w:numPr>
          <w:ilvl w:val="0"/>
          <w:numId w:val="10"/>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All CM activities must adhere to the </w:t>
      </w:r>
      <w:r w:rsidR="0099395E" w:rsidRPr="00ED1550">
        <w:rPr>
          <w:rFonts w:ascii="Times New Roman" w:hAnsi="Times New Roman" w:cs="Times New Roman"/>
          <w:sz w:val="24"/>
          <w:szCs w:val="24"/>
        </w:rPr>
        <w:t xml:space="preserve">Government of Sierra Leone COVID </w:t>
      </w:r>
      <w:r w:rsidR="00ED1550">
        <w:rPr>
          <w:rFonts w:ascii="Times New Roman" w:hAnsi="Times New Roman" w:cs="Times New Roman"/>
          <w:sz w:val="24"/>
          <w:szCs w:val="24"/>
        </w:rPr>
        <w:t xml:space="preserve">- </w:t>
      </w:r>
      <w:r w:rsidR="0099395E" w:rsidRPr="00ED1550">
        <w:rPr>
          <w:rFonts w:ascii="Times New Roman" w:hAnsi="Times New Roman" w:cs="Times New Roman"/>
          <w:sz w:val="24"/>
          <w:szCs w:val="24"/>
        </w:rPr>
        <w:t xml:space="preserve">19 policies. </w:t>
      </w:r>
    </w:p>
    <w:p w14:paraId="71CF3033" w14:textId="77777777" w:rsidR="00CE5F50" w:rsidRPr="00ED1550" w:rsidRDefault="00CE5F50" w:rsidP="004C55E4">
      <w:pPr>
        <w:autoSpaceDE w:val="0"/>
        <w:autoSpaceDN w:val="0"/>
        <w:adjustRightInd w:val="0"/>
        <w:spacing w:after="0" w:line="360" w:lineRule="auto"/>
        <w:jc w:val="both"/>
        <w:rPr>
          <w:rFonts w:ascii="Times New Roman" w:hAnsi="Times New Roman" w:cs="Times New Roman"/>
          <w:b/>
          <w:sz w:val="24"/>
          <w:szCs w:val="24"/>
        </w:rPr>
      </w:pPr>
    </w:p>
    <w:p w14:paraId="0D7E7667" w14:textId="7B76BAF2" w:rsidR="00A17227" w:rsidRPr="00ED1550" w:rsidRDefault="00A17227" w:rsidP="004C55E4">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ED1550">
        <w:rPr>
          <w:rFonts w:ascii="Times New Roman" w:hAnsi="Times New Roman" w:cs="Times New Roman"/>
          <w:b/>
          <w:bCs/>
          <w:sz w:val="24"/>
          <w:szCs w:val="24"/>
        </w:rPr>
        <w:t xml:space="preserve">Information, Messages, &amp; Communications Materials </w:t>
      </w:r>
    </w:p>
    <w:p w14:paraId="08CBCD0E" w14:textId="33ADAF40" w:rsidR="00E94A62" w:rsidRPr="00ED1550" w:rsidRDefault="00A17227" w:rsidP="004C55E4">
      <w:pPr>
        <w:pStyle w:val="ListParagraph"/>
        <w:numPr>
          <w:ilvl w:val="0"/>
          <w:numId w:val="11"/>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Ensure that information, messages, and communications materials are consistent with the latest</w:t>
      </w:r>
      <w:r w:rsidR="000906F5" w:rsidRPr="00ED1550">
        <w:rPr>
          <w:rFonts w:ascii="Times New Roman" w:hAnsi="Times New Roman" w:cs="Times New Roman"/>
          <w:sz w:val="24"/>
          <w:szCs w:val="24"/>
        </w:rPr>
        <w:t xml:space="preserve"> </w:t>
      </w:r>
      <w:r w:rsidRPr="00ED1550">
        <w:rPr>
          <w:rFonts w:ascii="Times New Roman" w:hAnsi="Times New Roman" w:cs="Times New Roman"/>
          <w:sz w:val="24"/>
          <w:szCs w:val="24"/>
        </w:rPr>
        <w:t xml:space="preserve">versions of the GoSL-approved messages and materials (see https://coronafet.link/MessageGuide and </w:t>
      </w:r>
      <w:r w:rsidR="008C036A" w:rsidRPr="00ED1550">
        <w:rPr>
          <w:rFonts w:ascii="Times New Roman" w:hAnsi="Times New Roman" w:cs="Times New Roman"/>
          <w:sz w:val="24"/>
          <w:szCs w:val="24"/>
        </w:rPr>
        <w:t>https://coronafet.link/materials)</w:t>
      </w:r>
      <w:r w:rsidRPr="00ED1550">
        <w:rPr>
          <w:rFonts w:ascii="Times New Roman" w:hAnsi="Times New Roman" w:cs="Times New Roman"/>
          <w:sz w:val="24"/>
          <w:szCs w:val="24"/>
        </w:rPr>
        <w:t xml:space="preserve">. </w:t>
      </w:r>
    </w:p>
    <w:p w14:paraId="49FAFCA5" w14:textId="710D7492" w:rsidR="00E94A62" w:rsidRPr="00ED1550" w:rsidRDefault="00A17227" w:rsidP="004C55E4">
      <w:pPr>
        <w:pStyle w:val="ListParagraph"/>
        <w:numPr>
          <w:ilvl w:val="0"/>
          <w:numId w:val="11"/>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Ensure that when giving information and messages on the disease, where possible, also take the opportunity to give information which will help people to mitigate the </w:t>
      </w:r>
      <w:r w:rsidR="00E94A62" w:rsidRPr="00ED1550">
        <w:rPr>
          <w:rFonts w:ascii="Times New Roman" w:hAnsi="Times New Roman" w:cs="Times New Roman"/>
          <w:sz w:val="24"/>
          <w:szCs w:val="24"/>
        </w:rPr>
        <w:t>outbreak’s disease’s</w:t>
      </w:r>
      <w:r w:rsidRPr="00ED1550">
        <w:rPr>
          <w:rFonts w:ascii="Times New Roman" w:hAnsi="Times New Roman" w:cs="Times New Roman"/>
          <w:sz w:val="24"/>
          <w:szCs w:val="24"/>
        </w:rPr>
        <w:t xml:space="preserve"> secondary impacts, for example, information and messages on utilizing essential healthcare services; and preventing and reporting abuse, sexual and gender-based violence, exploitation, and harassment. </w:t>
      </w:r>
    </w:p>
    <w:p w14:paraId="4B011B5B" w14:textId="77777777" w:rsidR="00E94A62" w:rsidRPr="00ED1550" w:rsidRDefault="00A17227" w:rsidP="004C55E4">
      <w:pPr>
        <w:pStyle w:val="ListParagraph"/>
        <w:numPr>
          <w:ilvl w:val="0"/>
          <w:numId w:val="11"/>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Note the outbreak and non-outbreak health and protection facilities and services available in the area and ensure information, messaging, and communications materials help local populations to fully understand these. </w:t>
      </w:r>
    </w:p>
    <w:p w14:paraId="5EB83401" w14:textId="35D4FF3A" w:rsidR="00E94A62" w:rsidRPr="00ED1550" w:rsidRDefault="00A17227" w:rsidP="004C55E4">
      <w:pPr>
        <w:pStyle w:val="ListParagraph"/>
        <w:numPr>
          <w:ilvl w:val="0"/>
          <w:numId w:val="11"/>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Note the language and literacy levels in the area and tailor messaging and communications materials to suit. For example, many local languages (Krio, Mende, Temne) are not commonly written</w:t>
      </w:r>
      <w:r w:rsidR="0099395E" w:rsidRPr="00ED1550">
        <w:rPr>
          <w:rFonts w:ascii="Times New Roman" w:hAnsi="Times New Roman" w:cs="Times New Roman"/>
          <w:sz w:val="24"/>
          <w:szCs w:val="24"/>
        </w:rPr>
        <w:t xml:space="preserve"> </w:t>
      </w:r>
      <w:r w:rsidRPr="00ED1550">
        <w:rPr>
          <w:rFonts w:ascii="Times New Roman" w:hAnsi="Times New Roman" w:cs="Times New Roman"/>
          <w:sz w:val="24"/>
          <w:szCs w:val="24"/>
        </w:rPr>
        <w:t>/</w:t>
      </w:r>
      <w:r w:rsidR="0099395E" w:rsidRPr="00ED1550">
        <w:rPr>
          <w:rFonts w:ascii="Times New Roman" w:hAnsi="Times New Roman" w:cs="Times New Roman"/>
          <w:sz w:val="24"/>
          <w:szCs w:val="24"/>
        </w:rPr>
        <w:t xml:space="preserve"> </w:t>
      </w:r>
      <w:r w:rsidRPr="00ED1550">
        <w:rPr>
          <w:rFonts w:ascii="Times New Roman" w:hAnsi="Times New Roman" w:cs="Times New Roman"/>
          <w:sz w:val="24"/>
          <w:szCs w:val="24"/>
        </w:rPr>
        <w:t xml:space="preserve">read so plain English or pictorial materials with minimal text may be best, and pictorial materials with minimal text, or audio-visual materials will best suit low-literacy groups. </w:t>
      </w:r>
    </w:p>
    <w:p w14:paraId="61F8E495" w14:textId="04C47766" w:rsidR="007474B1" w:rsidRPr="00ED1550" w:rsidRDefault="000407C7" w:rsidP="004C55E4">
      <w:pPr>
        <w:pStyle w:val="ListParagraph"/>
        <w:numPr>
          <w:ilvl w:val="0"/>
          <w:numId w:val="11"/>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I</w:t>
      </w:r>
      <w:r w:rsidR="00ED1550">
        <w:rPr>
          <w:rFonts w:ascii="Times New Roman" w:hAnsi="Times New Roman" w:cs="Times New Roman"/>
          <w:sz w:val="24"/>
          <w:szCs w:val="24"/>
        </w:rPr>
        <w:t>t is i</w:t>
      </w:r>
      <w:r w:rsidRPr="00ED1550">
        <w:rPr>
          <w:rFonts w:ascii="Times New Roman" w:hAnsi="Times New Roman" w:cs="Times New Roman"/>
          <w:sz w:val="24"/>
          <w:szCs w:val="24"/>
        </w:rPr>
        <w:t>mportant to consult relevant organizations in designing th</w:t>
      </w:r>
      <w:r w:rsidR="00ED1550">
        <w:rPr>
          <w:rFonts w:ascii="Times New Roman" w:hAnsi="Times New Roman" w:cs="Times New Roman"/>
          <w:sz w:val="24"/>
          <w:szCs w:val="24"/>
        </w:rPr>
        <w:t>ese</w:t>
      </w:r>
      <w:r w:rsidRPr="00ED1550">
        <w:rPr>
          <w:rFonts w:ascii="Times New Roman" w:hAnsi="Times New Roman" w:cs="Times New Roman"/>
          <w:sz w:val="24"/>
          <w:szCs w:val="24"/>
        </w:rPr>
        <w:t xml:space="preserve"> information and communication materials to suit social groups; for example, seek guidance from organizations that represent persons with disabilities in design of communication material for PWDs. Others may include: local women’s groups, HIV representative groups, traditional authorities, children’s protection organizations, etc. </w:t>
      </w:r>
    </w:p>
    <w:p w14:paraId="48F4A196" w14:textId="77777777" w:rsidR="007474B1" w:rsidRPr="00ED1550" w:rsidRDefault="00A17227" w:rsidP="004C55E4">
      <w:pPr>
        <w:pStyle w:val="ListParagraph"/>
        <w:numPr>
          <w:ilvl w:val="0"/>
          <w:numId w:val="11"/>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lastRenderedPageBreak/>
        <w:t xml:space="preserve">Ensure that information, messaging, and communications materials represent the current epidemic and are not outdated. Engage local communities in re-shaping the messages as the epidemic and context shifts over time. </w:t>
      </w:r>
    </w:p>
    <w:p w14:paraId="6E9EAE48" w14:textId="77777777" w:rsidR="007474B1" w:rsidRPr="00ED1550" w:rsidRDefault="00A17227" w:rsidP="004C55E4">
      <w:pPr>
        <w:pStyle w:val="ListParagraph"/>
        <w:numPr>
          <w:ilvl w:val="0"/>
          <w:numId w:val="11"/>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When giving information, be calm, credible, honest, and empathetic. When giving information, always also promote what communities and individuals can do to stay safe, and why they should make these choices. Build a sense of self-efficacy and trust.</w:t>
      </w:r>
    </w:p>
    <w:p w14:paraId="5F703C7E" w14:textId="77777777" w:rsidR="007474B1" w:rsidRPr="00ED1550" w:rsidRDefault="00A17227" w:rsidP="004C55E4">
      <w:pPr>
        <w:pStyle w:val="ListParagraph"/>
        <w:numPr>
          <w:ilvl w:val="0"/>
          <w:numId w:val="11"/>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 Use messages that promote public-spirited </w:t>
      </w:r>
      <w:r w:rsidR="007474B1" w:rsidRPr="00ED1550">
        <w:rPr>
          <w:rFonts w:ascii="Times New Roman" w:hAnsi="Times New Roman" w:cs="Times New Roman"/>
          <w:sz w:val="24"/>
          <w:szCs w:val="24"/>
        </w:rPr>
        <w:t>behaviors</w:t>
      </w:r>
      <w:r w:rsidRPr="00ED1550">
        <w:rPr>
          <w:rFonts w:ascii="Times New Roman" w:hAnsi="Times New Roman" w:cs="Times New Roman"/>
          <w:sz w:val="24"/>
          <w:szCs w:val="24"/>
        </w:rPr>
        <w:t xml:space="preserve">, </w:t>
      </w:r>
      <w:r w:rsidR="007474B1" w:rsidRPr="00ED1550">
        <w:rPr>
          <w:rFonts w:ascii="Times New Roman" w:hAnsi="Times New Roman" w:cs="Times New Roman"/>
          <w:sz w:val="24"/>
          <w:szCs w:val="24"/>
        </w:rPr>
        <w:t>e.g.,</w:t>
      </w:r>
      <w:r w:rsidRPr="00ED1550">
        <w:rPr>
          <w:rFonts w:ascii="Times New Roman" w:hAnsi="Times New Roman" w:cs="Times New Roman"/>
          <w:sz w:val="24"/>
          <w:szCs w:val="24"/>
        </w:rPr>
        <w:t xml:space="preserve"> instead of focusing just on persuading individuals to practice key </w:t>
      </w:r>
      <w:r w:rsidR="007474B1" w:rsidRPr="00ED1550">
        <w:rPr>
          <w:rFonts w:ascii="Times New Roman" w:hAnsi="Times New Roman" w:cs="Times New Roman"/>
          <w:sz w:val="24"/>
          <w:szCs w:val="24"/>
        </w:rPr>
        <w:t>behaviors</w:t>
      </w:r>
      <w:r w:rsidRPr="00ED1550">
        <w:rPr>
          <w:rFonts w:ascii="Times New Roman" w:hAnsi="Times New Roman" w:cs="Times New Roman"/>
          <w:sz w:val="24"/>
          <w:szCs w:val="24"/>
        </w:rPr>
        <w:t xml:space="preserve">, articulate how practicing these </w:t>
      </w:r>
      <w:r w:rsidR="007474B1" w:rsidRPr="00ED1550">
        <w:rPr>
          <w:rFonts w:ascii="Times New Roman" w:hAnsi="Times New Roman" w:cs="Times New Roman"/>
          <w:sz w:val="24"/>
          <w:szCs w:val="24"/>
        </w:rPr>
        <w:t>behaviors</w:t>
      </w:r>
      <w:r w:rsidRPr="00ED1550">
        <w:rPr>
          <w:rFonts w:ascii="Times New Roman" w:hAnsi="Times New Roman" w:cs="Times New Roman"/>
          <w:sz w:val="24"/>
          <w:szCs w:val="24"/>
        </w:rPr>
        <w:t xml:space="preserve"> is best for everyone. Help people to feel part of the response and build a strong sense of group identity and solidarity, to encourage them to make a selfless contribution. Focus on group rather than individual terms, for example “we” and “us” rather than “I” or “you” to enhance trust, encourage individuals to commit to the cause, and establish social norms.</w:t>
      </w:r>
    </w:p>
    <w:p w14:paraId="04C62B64" w14:textId="1B679018" w:rsidR="007474B1" w:rsidRPr="00ED1550" w:rsidRDefault="00A17227" w:rsidP="004C55E4">
      <w:pPr>
        <w:pStyle w:val="ListParagraph"/>
        <w:numPr>
          <w:ilvl w:val="0"/>
          <w:numId w:val="11"/>
        </w:numPr>
        <w:autoSpaceDE w:val="0"/>
        <w:autoSpaceDN w:val="0"/>
        <w:adjustRightInd w:val="0"/>
        <w:spacing w:after="50" w:line="360" w:lineRule="auto"/>
        <w:jc w:val="both"/>
        <w:rPr>
          <w:rFonts w:ascii="Times New Roman" w:hAnsi="Times New Roman" w:cs="Times New Roman"/>
          <w:sz w:val="24"/>
          <w:szCs w:val="24"/>
        </w:rPr>
      </w:pPr>
      <w:r w:rsidRPr="00ED1550">
        <w:rPr>
          <w:rFonts w:ascii="Times New Roman" w:hAnsi="Times New Roman" w:cs="Times New Roman"/>
          <w:sz w:val="24"/>
          <w:szCs w:val="24"/>
        </w:rPr>
        <w:t xml:space="preserve">If communications materials are outdated or inappropriate, remove them from public places and replace them with </w:t>
      </w:r>
      <w:r w:rsidR="004608E4" w:rsidRPr="00ED1550">
        <w:rPr>
          <w:rFonts w:ascii="Times New Roman" w:hAnsi="Times New Roman" w:cs="Times New Roman"/>
          <w:sz w:val="24"/>
          <w:szCs w:val="24"/>
        </w:rPr>
        <w:t>updated</w:t>
      </w:r>
      <w:r w:rsidRPr="00ED1550">
        <w:rPr>
          <w:rFonts w:ascii="Times New Roman" w:hAnsi="Times New Roman" w:cs="Times New Roman"/>
          <w:sz w:val="24"/>
          <w:szCs w:val="24"/>
        </w:rPr>
        <w:t xml:space="preserve"> materials that reflect the current situation and suit the target audience and culture. </w:t>
      </w:r>
    </w:p>
    <w:p w14:paraId="20EBE23B" w14:textId="77777777" w:rsidR="0099395E" w:rsidRPr="00ED1550" w:rsidRDefault="0099395E" w:rsidP="004C55E4">
      <w:pPr>
        <w:pStyle w:val="ListParagraph"/>
        <w:autoSpaceDE w:val="0"/>
        <w:autoSpaceDN w:val="0"/>
        <w:adjustRightInd w:val="0"/>
        <w:spacing w:after="50" w:line="360" w:lineRule="auto"/>
        <w:ind w:left="780"/>
        <w:jc w:val="both"/>
        <w:rPr>
          <w:rFonts w:ascii="Times New Roman" w:hAnsi="Times New Roman" w:cs="Times New Roman"/>
          <w:b/>
          <w:sz w:val="24"/>
          <w:szCs w:val="24"/>
        </w:rPr>
      </w:pPr>
    </w:p>
    <w:p w14:paraId="044A303F" w14:textId="4DDE2920" w:rsidR="007131DC" w:rsidRPr="00ED1550" w:rsidRDefault="00A17227" w:rsidP="004608E4">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ED1550">
        <w:rPr>
          <w:rFonts w:ascii="Times New Roman" w:hAnsi="Times New Roman" w:cs="Times New Roman"/>
          <w:b/>
          <w:bCs/>
          <w:sz w:val="24"/>
          <w:szCs w:val="24"/>
        </w:rPr>
        <w:t xml:space="preserve">Social Inclusion for Community Engagement </w:t>
      </w:r>
    </w:p>
    <w:p w14:paraId="5C012F38" w14:textId="4438F9AD" w:rsidR="008C036A" w:rsidRPr="00ED1550" w:rsidRDefault="00A17227" w:rsidP="004C55E4">
      <w:pPr>
        <w:autoSpaceDE w:val="0"/>
        <w:autoSpaceDN w:val="0"/>
        <w:adjustRightInd w:val="0"/>
        <w:spacing w:after="0" w:line="360" w:lineRule="auto"/>
        <w:jc w:val="both"/>
        <w:rPr>
          <w:rFonts w:ascii="Times New Roman" w:hAnsi="Times New Roman" w:cs="Times New Roman"/>
          <w:sz w:val="24"/>
          <w:szCs w:val="24"/>
        </w:rPr>
      </w:pPr>
      <w:r w:rsidRPr="00ED1550">
        <w:rPr>
          <w:rFonts w:ascii="Times New Roman" w:hAnsi="Times New Roman" w:cs="Times New Roman"/>
          <w:sz w:val="24"/>
          <w:szCs w:val="24"/>
        </w:rPr>
        <w:t>It is important to ensure full and meaningful participation of all members of the community when undertaking</w:t>
      </w:r>
      <w:r w:rsidR="0099395E" w:rsidRPr="00ED1550">
        <w:rPr>
          <w:rFonts w:ascii="Times New Roman" w:hAnsi="Times New Roman" w:cs="Times New Roman"/>
          <w:sz w:val="24"/>
          <w:szCs w:val="24"/>
        </w:rPr>
        <w:t xml:space="preserve"> </w:t>
      </w:r>
      <w:r w:rsidRPr="00ED1550">
        <w:rPr>
          <w:rFonts w:ascii="Times New Roman" w:hAnsi="Times New Roman" w:cs="Times New Roman"/>
          <w:sz w:val="24"/>
          <w:szCs w:val="24"/>
        </w:rPr>
        <w:t>CE activities. Due to social and cultural norms, mobility, and other restrictions, some members of the community may find it more challenging to participate in these activities and to access the information they need to protect themselves and their families. These group</w:t>
      </w:r>
      <w:r w:rsidR="0000410B" w:rsidRPr="00ED1550">
        <w:rPr>
          <w:rFonts w:ascii="Times New Roman" w:hAnsi="Times New Roman" w:cs="Times New Roman"/>
          <w:sz w:val="24"/>
          <w:szCs w:val="24"/>
        </w:rPr>
        <w:t xml:space="preserve">s are likely to include, but </w:t>
      </w:r>
      <w:r w:rsidRPr="00ED1550">
        <w:rPr>
          <w:rFonts w:ascii="Times New Roman" w:hAnsi="Times New Roman" w:cs="Times New Roman"/>
          <w:sz w:val="24"/>
          <w:szCs w:val="24"/>
        </w:rPr>
        <w:t>not limited to, women, children, elderly people, people living with HIV, and people with disabilities. It is important t</w:t>
      </w:r>
      <w:r w:rsidR="0099395E" w:rsidRPr="00ED1550">
        <w:rPr>
          <w:rFonts w:ascii="Times New Roman" w:hAnsi="Times New Roman" w:cs="Times New Roman"/>
          <w:sz w:val="24"/>
          <w:szCs w:val="24"/>
        </w:rPr>
        <w:t xml:space="preserve">o </w:t>
      </w:r>
      <w:r w:rsidRPr="00ED1550">
        <w:rPr>
          <w:rFonts w:ascii="Times New Roman" w:hAnsi="Times New Roman" w:cs="Times New Roman"/>
          <w:sz w:val="24"/>
          <w:szCs w:val="24"/>
        </w:rPr>
        <w:t xml:space="preserve">understand which groups could be </w:t>
      </w:r>
      <w:r w:rsidR="007131DC" w:rsidRPr="00ED1550">
        <w:rPr>
          <w:rFonts w:ascii="Times New Roman" w:hAnsi="Times New Roman" w:cs="Times New Roman"/>
          <w:sz w:val="24"/>
          <w:szCs w:val="24"/>
        </w:rPr>
        <w:t>marginalized</w:t>
      </w:r>
      <w:r w:rsidRPr="00ED1550">
        <w:rPr>
          <w:rFonts w:ascii="Times New Roman" w:hAnsi="Times New Roman" w:cs="Times New Roman"/>
          <w:sz w:val="24"/>
          <w:szCs w:val="24"/>
        </w:rPr>
        <w:t xml:space="preserve"> and the barriers that they may face to participation before undertaking activities at community level. </w:t>
      </w:r>
      <w:r w:rsidR="0099395E" w:rsidRPr="00ED1550">
        <w:rPr>
          <w:rFonts w:ascii="Times New Roman" w:hAnsi="Times New Roman" w:cs="Times New Roman"/>
          <w:sz w:val="24"/>
          <w:szCs w:val="24"/>
        </w:rPr>
        <w:t>PCU</w:t>
      </w:r>
      <w:r w:rsidRPr="00ED1550">
        <w:rPr>
          <w:rFonts w:ascii="Times New Roman" w:hAnsi="Times New Roman" w:cs="Times New Roman"/>
          <w:sz w:val="24"/>
          <w:szCs w:val="24"/>
        </w:rPr>
        <w:t xml:space="preserve"> will need to adopt specific measures to ensuring these groups can meaningfully participate and benefit equally. </w:t>
      </w:r>
    </w:p>
    <w:p w14:paraId="58CF3E88" w14:textId="77777777" w:rsidR="00A30CE1" w:rsidRPr="00ED1550" w:rsidRDefault="00A30CE1" w:rsidP="004C55E4">
      <w:pPr>
        <w:autoSpaceDE w:val="0"/>
        <w:autoSpaceDN w:val="0"/>
        <w:adjustRightInd w:val="0"/>
        <w:spacing w:after="0" w:line="360" w:lineRule="auto"/>
        <w:jc w:val="both"/>
        <w:rPr>
          <w:rFonts w:ascii="Times New Roman" w:hAnsi="Times New Roman" w:cs="Times New Roman"/>
          <w:sz w:val="24"/>
          <w:szCs w:val="24"/>
        </w:rPr>
      </w:pPr>
    </w:p>
    <w:sectPr w:rsidR="00A30CE1" w:rsidRPr="00ED155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1CAFB" w16cex:dateUtc="2021-06-14T16:32:00Z"/>
  <w16cex:commentExtensible w16cex:durableId="2471C7EE" w16cex:dateUtc="2021-06-14T16:19:00Z"/>
  <w16cex:commentExtensible w16cex:durableId="2471C991" w16cex:dateUtc="2021-06-14T16:26:00Z"/>
  <w16cex:commentExtensible w16cex:durableId="2471CED8" w16cex:dateUtc="2021-06-14T16:49:00Z"/>
  <w16cex:commentExtensible w16cex:durableId="2471CD2E" w16cex:dateUtc="2021-06-14T16:4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43391F"/>
    <w:multiLevelType w:val="hybridMultilevel"/>
    <w:tmpl w:val="A15FDC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ECE3D8"/>
    <w:multiLevelType w:val="hybridMultilevel"/>
    <w:tmpl w:val="EAB910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B5A34"/>
    <w:multiLevelType w:val="hybridMultilevel"/>
    <w:tmpl w:val="6B2E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C1DAC"/>
    <w:multiLevelType w:val="hybridMultilevel"/>
    <w:tmpl w:val="05B8C6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ED4540E"/>
    <w:multiLevelType w:val="hybridMultilevel"/>
    <w:tmpl w:val="9F0E7BD0"/>
    <w:lvl w:ilvl="0" w:tplc="7286FE0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E7D6F"/>
    <w:multiLevelType w:val="hybridMultilevel"/>
    <w:tmpl w:val="7021E4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3DD63F2"/>
    <w:multiLevelType w:val="hybridMultilevel"/>
    <w:tmpl w:val="02204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6D50370"/>
    <w:multiLevelType w:val="hybridMultilevel"/>
    <w:tmpl w:val="0BFA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A2CCE3"/>
    <w:multiLevelType w:val="hybridMultilevel"/>
    <w:tmpl w:val="4FA76F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9943EB"/>
    <w:multiLevelType w:val="hybridMultilevel"/>
    <w:tmpl w:val="868F74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96045AA"/>
    <w:multiLevelType w:val="hybridMultilevel"/>
    <w:tmpl w:val="8BB2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23770"/>
    <w:multiLevelType w:val="hybridMultilevel"/>
    <w:tmpl w:val="E0EC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0"/>
  </w:num>
  <w:num w:numId="6">
    <w:abstractNumId w:val="6"/>
  </w:num>
  <w:num w:numId="7">
    <w:abstractNumId w:val="4"/>
  </w:num>
  <w:num w:numId="8">
    <w:abstractNumId w:val="10"/>
  </w:num>
  <w:num w:numId="9">
    <w:abstractNumId w:val="7"/>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C3"/>
    <w:rsid w:val="0000410B"/>
    <w:rsid w:val="0001097D"/>
    <w:rsid w:val="00021D20"/>
    <w:rsid w:val="000407C7"/>
    <w:rsid w:val="000422F5"/>
    <w:rsid w:val="00060D28"/>
    <w:rsid w:val="00072F36"/>
    <w:rsid w:val="0007675D"/>
    <w:rsid w:val="000906F5"/>
    <w:rsid w:val="00106264"/>
    <w:rsid w:val="00114E7B"/>
    <w:rsid w:val="0011575D"/>
    <w:rsid w:val="00141CAE"/>
    <w:rsid w:val="001648AB"/>
    <w:rsid w:val="00187B3E"/>
    <w:rsid w:val="0020530D"/>
    <w:rsid w:val="00241F04"/>
    <w:rsid w:val="002422FE"/>
    <w:rsid w:val="0027063C"/>
    <w:rsid w:val="002847AF"/>
    <w:rsid w:val="002929A3"/>
    <w:rsid w:val="002A0263"/>
    <w:rsid w:val="002E60FF"/>
    <w:rsid w:val="00310319"/>
    <w:rsid w:val="00337ED5"/>
    <w:rsid w:val="0034292D"/>
    <w:rsid w:val="00385EA0"/>
    <w:rsid w:val="0038718E"/>
    <w:rsid w:val="00397C7A"/>
    <w:rsid w:val="003A7BA8"/>
    <w:rsid w:val="003D179F"/>
    <w:rsid w:val="003D5F97"/>
    <w:rsid w:val="00415FED"/>
    <w:rsid w:val="0044753C"/>
    <w:rsid w:val="004608E4"/>
    <w:rsid w:val="00473372"/>
    <w:rsid w:val="0048256A"/>
    <w:rsid w:val="00484B39"/>
    <w:rsid w:val="004C55E4"/>
    <w:rsid w:val="00524189"/>
    <w:rsid w:val="00531915"/>
    <w:rsid w:val="00542E96"/>
    <w:rsid w:val="0055730C"/>
    <w:rsid w:val="00567D57"/>
    <w:rsid w:val="005744C2"/>
    <w:rsid w:val="00581FB8"/>
    <w:rsid w:val="00593497"/>
    <w:rsid w:val="005A3B26"/>
    <w:rsid w:val="005A42B7"/>
    <w:rsid w:val="005A48E7"/>
    <w:rsid w:val="005C06C3"/>
    <w:rsid w:val="005C26A8"/>
    <w:rsid w:val="006120B5"/>
    <w:rsid w:val="0065635B"/>
    <w:rsid w:val="006745D8"/>
    <w:rsid w:val="00690622"/>
    <w:rsid w:val="00693B14"/>
    <w:rsid w:val="006B4E13"/>
    <w:rsid w:val="006B5AAC"/>
    <w:rsid w:val="006E27B2"/>
    <w:rsid w:val="006E7169"/>
    <w:rsid w:val="006E7E26"/>
    <w:rsid w:val="00701F70"/>
    <w:rsid w:val="007033A8"/>
    <w:rsid w:val="007131DC"/>
    <w:rsid w:val="00715231"/>
    <w:rsid w:val="007168C9"/>
    <w:rsid w:val="007474B1"/>
    <w:rsid w:val="007675E8"/>
    <w:rsid w:val="00771D9D"/>
    <w:rsid w:val="007828B3"/>
    <w:rsid w:val="007A5831"/>
    <w:rsid w:val="007F116F"/>
    <w:rsid w:val="007F1323"/>
    <w:rsid w:val="007F4CB9"/>
    <w:rsid w:val="00875139"/>
    <w:rsid w:val="00885B4D"/>
    <w:rsid w:val="008C036A"/>
    <w:rsid w:val="008C5C01"/>
    <w:rsid w:val="00905E8A"/>
    <w:rsid w:val="00936BF0"/>
    <w:rsid w:val="00992851"/>
    <w:rsid w:val="0099395E"/>
    <w:rsid w:val="009B55B6"/>
    <w:rsid w:val="009C4F4E"/>
    <w:rsid w:val="009C5026"/>
    <w:rsid w:val="009C5AAF"/>
    <w:rsid w:val="00A17227"/>
    <w:rsid w:val="00A30CE1"/>
    <w:rsid w:val="00A3555A"/>
    <w:rsid w:val="00A7270A"/>
    <w:rsid w:val="00A92099"/>
    <w:rsid w:val="00AB4AC8"/>
    <w:rsid w:val="00B310EC"/>
    <w:rsid w:val="00B519FA"/>
    <w:rsid w:val="00B664EF"/>
    <w:rsid w:val="00C3385C"/>
    <w:rsid w:val="00C7740B"/>
    <w:rsid w:val="00CE5F50"/>
    <w:rsid w:val="00D04324"/>
    <w:rsid w:val="00D12604"/>
    <w:rsid w:val="00D17F9D"/>
    <w:rsid w:val="00D53B10"/>
    <w:rsid w:val="00D650F8"/>
    <w:rsid w:val="00DB69A6"/>
    <w:rsid w:val="00DD7EB5"/>
    <w:rsid w:val="00E90862"/>
    <w:rsid w:val="00E94A62"/>
    <w:rsid w:val="00EC50E0"/>
    <w:rsid w:val="00ED1550"/>
    <w:rsid w:val="00ED4B91"/>
    <w:rsid w:val="00EE32B9"/>
    <w:rsid w:val="00EE4A3B"/>
    <w:rsid w:val="00EF5750"/>
    <w:rsid w:val="00F43A9A"/>
    <w:rsid w:val="00FB7C46"/>
    <w:rsid w:val="00FD28EF"/>
    <w:rsid w:val="00FD5E49"/>
    <w:rsid w:val="00FE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60C4"/>
  <w15:chartTrackingRefBased/>
  <w15:docId w15:val="{F49177E6-B93F-4F3B-9A71-31F51ACA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6C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94A62"/>
    <w:pPr>
      <w:ind w:left="720"/>
      <w:contextualSpacing/>
    </w:pPr>
  </w:style>
  <w:style w:type="character" w:styleId="Hyperlink">
    <w:name w:val="Hyperlink"/>
    <w:basedOn w:val="DefaultParagraphFont"/>
    <w:uiPriority w:val="99"/>
    <w:semiHidden/>
    <w:unhideWhenUsed/>
    <w:rsid w:val="007828B3"/>
    <w:rPr>
      <w:color w:val="0000FF"/>
      <w:u w:val="single"/>
    </w:rPr>
  </w:style>
  <w:style w:type="character" w:customStyle="1" w:styleId="nowrap">
    <w:name w:val="nowrap"/>
    <w:basedOn w:val="DefaultParagraphFont"/>
    <w:rsid w:val="007828B3"/>
  </w:style>
  <w:style w:type="character" w:styleId="CommentReference">
    <w:name w:val="annotation reference"/>
    <w:basedOn w:val="DefaultParagraphFont"/>
    <w:uiPriority w:val="99"/>
    <w:semiHidden/>
    <w:unhideWhenUsed/>
    <w:rsid w:val="00FD28EF"/>
    <w:rPr>
      <w:sz w:val="16"/>
      <w:szCs w:val="16"/>
    </w:rPr>
  </w:style>
  <w:style w:type="paragraph" w:styleId="CommentText">
    <w:name w:val="annotation text"/>
    <w:basedOn w:val="Normal"/>
    <w:link w:val="CommentTextChar"/>
    <w:uiPriority w:val="99"/>
    <w:unhideWhenUsed/>
    <w:rsid w:val="00FD28EF"/>
    <w:pPr>
      <w:spacing w:line="240" w:lineRule="auto"/>
    </w:pPr>
    <w:rPr>
      <w:sz w:val="20"/>
      <w:szCs w:val="20"/>
    </w:rPr>
  </w:style>
  <w:style w:type="character" w:customStyle="1" w:styleId="CommentTextChar">
    <w:name w:val="Comment Text Char"/>
    <w:basedOn w:val="DefaultParagraphFont"/>
    <w:link w:val="CommentText"/>
    <w:uiPriority w:val="99"/>
    <w:rsid w:val="00FD28EF"/>
    <w:rPr>
      <w:sz w:val="20"/>
      <w:szCs w:val="20"/>
    </w:rPr>
  </w:style>
  <w:style w:type="paragraph" w:styleId="CommentSubject">
    <w:name w:val="annotation subject"/>
    <w:basedOn w:val="CommentText"/>
    <w:next w:val="CommentText"/>
    <w:link w:val="CommentSubjectChar"/>
    <w:uiPriority w:val="99"/>
    <w:semiHidden/>
    <w:unhideWhenUsed/>
    <w:rsid w:val="00FD28EF"/>
    <w:rPr>
      <w:b/>
      <w:bCs/>
    </w:rPr>
  </w:style>
  <w:style w:type="character" w:customStyle="1" w:styleId="CommentSubjectChar">
    <w:name w:val="Comment Subject Char"/>
    <w:basedOn w:val="CommentTextChar"/>
    <w:link w:val="CommentSubject"/>
    <w:uiPriority w:val="99"/>
    <w:semiHidden/>
    <w:rsid w:val="00FD28EF"/>
    <w:rPr>
      <w:b/>
      <w:bCs/>
      <w:sz w:val="20"/>
      <w:szCs w:val="20"/>
    </w:rPr>
  </w:style>
  <w:style w:type="paragraph" w:styleId="BalloonText">
    <w:name w:val="Balloon Text"/>
    <w:basedOn w:val="Normal"/>
    <w:link w:val="BalloonTextChar"/>
    <w:uiPriority w:val="99"/>
    <w:semiHidden/>
    <w:unhideWhenUsed/>
    <w:rsid w:val="00FD2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ndemic" TargetMode="External"/><Relationship Id="rId13" Type="http://schemas.openxmlformats.org/officeDocument/2006/relationships/hyperlink" Target="https://en.wikipedia.org/wiki/Public_Health_Emergency_of_International_Concern" TargetMode="External"/><Relationship Id="rId18" Type="http://schemas.openxmlformats.org/officeDocument/2006/relationships/hyperlink" Target="https://en.wikipedia.org/wiki/COVID-19_pandemic" TargetMode="External"/><Relationship Id="rId3" Type="http://schemas.openxmlformats.org/officeDocument/2006/relationships/settings" Target="settings.xml"/><Relationship Id="rId21" Type="http://schemas.openxmlformats.org/officeDocument/2006/relationships/hyperlink" Target="https://en.wikipedia.org/wiki/Sierra_Leone" TargetMode="External"/><Relationship Id="rId7" Type="http://schemas.openxmlformats.org/officeDocument/2006/relationships/image" Target="media/image3.jpeg"/><Relationship Id="rId12" Type="http://schemas.openxmlformats.org/officeDocument/2006/relationships/hyperlink" Target="https://en.wikipedia.org/wiki/World_Health_Organization" TargetMode="External"/><Relationship Id="rId17" Type="http://schemas.openxmlformats.org/officeDocument/2006/relationships/hyperlink" Target="https://en.wikipedia.org/wiki/List_of_epidemics" TargetMode="External"/><Relationship Id="rId2" Type="http://schemas.openxmlformats.org/officeDocument/2006/relationships/styles" Target="styles.xml"/><Relationship Id="rId16" Type="http://schemas.openxmlformats.org/officeDocument/2006/relationships/hyperlink" Target="https://en.wikipedia.org/wiki/COVID-19_pandemic_deaths" TargetMode="External"/><Relationship Id="rId20" Type="http://schemas.openxmlformats.org/officeDocument/2006/relationships/hyperlink" Target="https://en.wikipedia.org/wiki/Severe_acute_respiratory_syndrome_coronavirus_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Wuhan" TargetMode="External"/><Relationship Id="rId24" Type="http://schemas.microsoft.com/office/2018/08/relationships/commentsExtensible" Target="commentsExtensible.xml"/><Relationship Id="rId5" Type="http://schemas.openxmlformats.org/officeDocument/2006/relationships/image" Target="media/image1.emf"/><Relationship Id="rId15" Type="http://schemas.openxmlformats.org/officeDocument/2006/relationships/hyperlink" Target="https://en.wikipedia.org/wiki/COVID-19_pandemic_cases" TargetMode="External"/><Relationship Id="rId23" Type="http://schemas.openxmlformats.org/officeDocument/2006/relationships/theme" Target="theme/theme1.xml"/><Relationship Id="rId10" Type="http://schemas.openxmlformats.org/officeDocument/2006/relationships/hyperlink" Target="https://en.wikipedia.org/wiki/Severe_acute_respiratory_syndrome_coronavirus_2" TargetMode="External"/><Relationship Id="rId19" Type="http://schemas.openxmlformats.org/officeDocument/2006/relationships/hyperlink" Target="https://en.wikipedia.org/wiki/Coronavirus_disease_2019" TargetMode="External"/><Relationship Id="rId4" Type="http://schemas.openxmlformats.org/officeDocument/2006/relationships/webSettings" Target="webSettings.xml"/><Relationship Id="rId9" Type="http://schemas.openxmlformats.org/officeDocument/2006/relationships/hyperlink" Target="https://en.wikipedia.org/wiki/COVID-19" TargetMode="External"/><Relationship Id="rId14" Type="http://schemas.openxmlformats.org/officeDocument/2006/relationships/hyperlink" Target="https://en.wikipedia.org/wiki/Pandemi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Bakaar</dc:creator>
  <cp:keywords/>
  <dc:description/>
  <cp:lastModifiedBy>admin</cp:lastModifiedBy>
  <cp:revision>2</cp:revision>
  <dcterms:created xsi:type="dcterms:W3CDTF">2021-06-29T13:58:00Z</dcterms:created>
  <dcterms:modified xsi:type="dcterms:W3CDTF">2021-06-29T13:58:00Z</dcterms:modified>
</cp:coreProperties>
</file>